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A1DE7" w14:textId="3FA6DEB6" w:rsidR="00DA6716" w:rsidRPr="0023794E" w:rsidRDefault="00DA6716" w:rsidP="00DA6716">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2"/>
          <w:lang w:eastAsia="en-US"/>
        </w:rPr>
      </w:pPr>
      <w:bookmarkStart w:id="0" w:name="_Hlk94705778"/>
      <w:r w:rsidRPr="0023794E">
        <w:rPr>
          <w:rFonts w:ascii="Arial" w:eastAsia="Batang" w:hAnsi="Arial" w:cs="Arial"/>
          <w:b/>
          <w:bCs/>
          <w:sz w:val="24"/>
          <w:szCs w:val="22"/>
          <w:lang w:eastAsia="en-US"/>
        </w:rPr>
        <w:t>3GPP TSG RAN WG1 #108-e</w:t>
      </w:r>
      <w:r w:rsidRPr="0023794E">
        <w:rPr>
          <w:rFonts w:ascii="Arial" w:eastAsia="Batang" w:hAnsi="Arial" w:cs="Arial"/>
          <w:b/>
          <w:bCs/>
          <w:sz w:val="24"/>
          <w:szCs w:val="22"/>
          <w:lang w:eastAsia="en-US"/>
        </w:rPr>
        <w:tab/>
      </w:r>
      <w:r w:rsidRPr="0023794E">
        <w:rPr>
          <w:rFonts w:ascii="Arial" w:eastAsia="Batang" w:hAnsi="Arial" w:cs="Arial"/>
          <w:b/>
          <w:bCs/>
          <w:sz w:val="24"/>
          <w:szCs w:val="22"/>
          <w:lang w:eastAsia="en-US"/>
        </w:rPr>
        <w:tab/>
      </w:r>
      <w:r w:rsidRPr="0023794E">
        <w:rPr>
          <w:rFonts w:ascii="Arial" w:eastAsia="Batang" w:hAnsi="Arial" w:cs="Arial"/>
          <w:b/>
          <w:bCs/>
          <w:sz w:val="24"/>
          <w:szCs w:val="22"/>
          <w:lang w:eastAsia="en-US"/>
        </w:rPr>
        <w:tab/>
      </w:r>
      <w:r w:rsidR="001D7E70" w:rsidRPr="001D7E70">
        <w:rPr>
          <w:rFonts w:ascii="Arial" w:eastAsia="Batang" w:hAnsi="Arial" w:cs="Arial"/>
          <w:b/>
          <w:bCs/>
          <w:sz w:val="24"/>
          <w:szCs w:val="22"/>
          <w:lang w:eastAsia="en-US"/>
        </w:rPr>
        <w:t>R1-2202265</w:t>
      </w:r>
    </w:p>
    <w:p w14:paraId="0669E663" w14:textId="77777777" w:rsidR="00DA6716" w:rsidRPr="0023794E" w:rsidRDefault="00DA6716" w:rsidP="00DA6716">
      <w:pPr>
        <w:tabs>
          <w:tab w:val="center" w:pos="4536"/>
          <w:tab w:val="right" w:pos="9072"/>
        </w:tabs>
        <w:overflowPunct/>
        <w:autoSpaceDE/>
        <w:autoSpaceDN/>
        <w:adjustRightInd/>
        <w:spacing w:after="0"/>
        <w:textAlignment w:val="auto"/>
        <w:rPr>
          <w:rFonts w:ascii="Arial" w:eastAsia="MS Mincho" w:hAnsi="Arial" w:cs="Arial"/>
          <w:b/>
          <w:bCs/>
          <w:sz w:val="24"/>
          <w:szCs w:val="22"/>
        </w:rPr>
      </w:pPr>
      <w:r w:rsidRPr="0023794E">
        <w:rPr>
          <w:rFonts w:ascii="Arial" w:eastAsia="MS Mincho" w:hAnsi="Arial" w:cs="Arial"/>
          <w:b/>
          <w:bCs/>
          <w:sz w:val="24"/>
          <w:szCs w:val="22"/>
        </w:rPr>
        <w:t>e-Meeting, February 21</w:t>
      </w:r>
      <w:r w:rsidRPr="0023794E">
        <w:rPr>
          <w:rFonts w:ascii="Arial" w:eastAsia="MS Mincho" w:hAnsi="Arial" w:cs="Arial"/>
          <w:b/>
          <w:bCs/>
          <w:sz w:val="24"/>
          <w:szCs w:val="22"/>
          <w:vertAlign w:val="superscript"/>
        </w:rPr>
        <w:t>st</w:t>
      </w:r>
      <w:r w:rsidRPr="0023794E">
        <w:rPr>
          <w:rFonts w:ascii="Arial" w:eastAsia="MS Mincho" w:hAnsi="Arial" w:cs="Arial"/>
          <w:b/>
          <w:bCs/>
          <w:sz w:val="24"/>
          <w:szCs w:val="22"/>
        </w:rPr>
        <w:t xml:space="preserve"> – March 3</w:t>
      </w:r>
      <w:r w:rsidRPr="0023794E">
        <w:rPr>
          <w:rFonts w:ascii="Arial" w:eastAsia="MS Mincho" w:hAnsi="Arial" w:cs="Arial"/>
          <w:b/>
          <w:bCs/>
          <w:sz w:val="24"/>
          <w:szCs w:val="22"/>
          <w:vertAlign w:val="superscript"/>
        </w:rPr>
        <w:t>rd</w:t>
      </w:r>
      <w:r w:rsidRPr="0023794E">
        <w:rPr>
          <w:rFonts w:ascii="Arial" w:eastAsia="MS Mincho" w:hAnsi="Arial" w:cs="Arial"/>
          <w:b/>
          <w:bCs/>
          <w:sz w:val="24"/>
          <w:szCs w:val="22"/>
        </w:rPr>
        <w:t>, 2022</w:t>
      </w:r>
    </w:p>
    <w:bookmarkEnd w:id="0"/>
    <w:p w14:paraId="0F44D933" w14:textId="77777777" w:rsidR="00DA6716" w:rsidRDefault="00DA6716" w:rsidP="00791B30">
      <w:pPr>
        <w:pStyle w:val="3GPPHeader"/>
        <w:rPr>
          <w:sz w:val="22"/>
          <w:szCs w:val="22"/>
          <w:lang w:val="en-US"/>
        </w:rPr>
      </w:pPr>
    </w:p>
    <w:p w14:paraId="3830EB5F" w14:textId="698D6E8D" w:rsidR="00791B30" w:rsidRPr="00240298" w:rsidRDefault="00791B30" w:rsidP="00791B30">
      <w:pPr>
        <w:pStyle w:val="3GPPHeader"/>
        <w:rPr>
          <w:sz w:val="22"/>
          <w:szCs w:val="22"/>
          <w:lang w:val="en-US"/>
        </w:rPr>
      </w:pPr>
      <w:r w:rsidRPr="00242194">
        <w:rPr>
          <w:sz w:val="22"/>
          <w:szCs w:val="22"/>
          <w:lang w:val="en-US"/>
        </w:rPr>
        <w:t>Agenda Item:</w:t>
      </w:r>
      <w:r w:rsidRPr="00242194">
        <w:rPr>
          <w:sz w:val="22"/>
          <w:szCs w:val="22"/>
          <w:lang w:val="en-US"/>
        </w:rPr>
        <w:tab/>
        <w:t>8.1</w:t>
      </w:r>
      <w:r w:rsidR="002F1F61">
        <w:rPr>
          <w:sz w:val="22"/>
          <w:szCs w:val="22"/>
        </w:rPr>
        <w:t>6</w:t>
      </w:r>
      <w:r w:rsidRPr="00242194">
        <w:rPr>
          <w:sz w:val="22"/>
          <w:szCs w:val="22"/>
          <w:lang w:val="en-US"/>
        </w:rPr>
        <w:t>.11</w:t>
      </w:r>
    </w:p>
    <w:p w14:paraId="47C26D1C" w14:textId="77777777" w:rsidR="00791B30" w:rsidRPr="00240298" w:rsidRDefault="00791B30" w:rsidP="00791B30">
      <w:pPr>
        <w:pStyle w:val="3GPPHeader"/>
        <w:rPr>
          <w:sz w:val="22"/>
          <w:szCs w:val="22"/>
          <w:lang w:val="en-US"/>
        </w:rPr>
      </w:pPr>
      <w:r w:rsidRPr="00240298">
        <w:rPr>
          <w:sz w:val="22"/>
          <w:szCs w:val="22"/>
          <w:lang w:val="en-US"/>
        </w:rPr>
        <w:t>Source:</w:t>
      </w:r>
      <w:r w:rsidRPr="00240298">
        <w:rPr>
          <w:sz w:val="22"/>
          <w:szCs w:val="22"/>
          <w:lang w:val="en-US"/>
        </w:rPr>
        <w:tab/>
        <w:t>Ericsson</w:t>
      </w:r>
    </w:p>
    <w:p w14:paraId="08E09D99" w14:textId="77777777" w:rsidR="00791B30" w:rsidRPr="00267D70" w:rsidRDefault="00791B30" w:rsidP="00791B30">
      <w:pPr>
        <w:pStyle w:val="3GPPHeader"/>
        <w:rPr>
          <w:bCs/>
          <w:sz w:val="22"/>
          <w:szCs w:val="22"/>
        </w:rPr>
      </w:pPr>
      <w:r w:rsidRPr="00240298">
        <w:rPr>
          <w:sz w:val="22"/>
          <w:szCs w:val="22"/>
          <w:lang w:val="en-US"/>
        </w:rPr>
        <w:t>Title:</w:t>
      </w:r>
      <w:r w:rsidRPr="00240298">
        <w:rPr>
          <w:sz w:val="22"/>
          <w:szCs w:val="22"/>
          <w:lang w:val="en-US"/>
        </w:rPr>
        <w:tab/>
      </w:r>
      <w:r w:rsidRPr="00240298">
        <w:rPr>
          <w:bCs/>
          <w:sz w:val="22"/>
          <w:szCs w:val="22"/>
          <w:lang w:val="en-US"/>
        </w:rPr>
        <w:t>UE features for NR s</w:t>
      </w:r>
      <w:proofErr w:type="spellStart"/>
      <w:r w:rsidRPr="00240298">
        <w:rPr>
          <w:bCs/>
          <w:sz w:val="22"/>
          <w:szCs w:val="22"/>
        </w:rPr>
        <w:t>idelink</w:t>
      </w:r>
      <w:proofErr w:type="spellEnd"/>
      <w:r w:rsidRPr="00240298">
        <w:rPr>
          <w:bCs/>
          <w:sz w:val="22"/>
          <w:szCs w:val="22"/>
        </w:rPr>
        <w:t xml:space="preserve"> enhancement</w:t>
      </w:r>
      <w:r>
        <w:rPr>
          <w:bCs/>
          <w:sz w:val="22"/>
          <w:szCs w:val="22"/>
        </w:rPr>
        <w:t>s</w:t>
      </w:r>
    </w:p>
    <w:p w14:paraId="2C0AA291" w14:textId="77777777" w:rsidR="00791B30" w:rsidRPr="0088279A" w:rsidRDefault="00791B30" w:rsidP="00791B30">
      <w:pPr>
        <w:pStyle w:val="3GPPHeader"/>
      </w:pPr>
      <w:r w:rsidRPr="003717BB">
        <w:rPr>
          <w:sz w:val="22"/>
          <w:szCs w:val="22"/>
          <w:lang w:val="en-US"/>
        </w:rPr>
        <w:t>Document for:</w:t>
      </w:r>
      <w:r w:rsidRPr="003717BB">
        <w:rPr>
          <w:sz w:val="22"/>
          <w:szCs w:val="22"/>
          <w:lang w:val="en-US"/>
        </w:rPr>
        <w:tab/>
      </w:r>
      <w:r w:rsidRPr="003717BB">
        <w:rPr>
          <w:sz w:val="22"/>
          <w:lang w:val="en-US"/>
        </w:rPr>
        <w:t>Discussion, Decision</w:t>
      </w:r>
    </w:p>
    <w:p w14:paraId="2F0B600E" w14:textId="7AD85D5E" w:rsidR="00791B30" w:rsidRDefault="00791B30" w:rsidP="00791B30">
      <w:pPr>
        <w:pStyle w:val="Heading1"/>
        <w:jc w:val="both"/>
        <w:rPr>
          <w:lang w:val="en-US"/>
        </w:rPr>
      </w:pPr>
      <w:r w:rsidRPr="00074D68">
        <w:rPr>
          <w:lang w:val="en-US"/>
        </w:rPr>
        <w:t>1</w:t>
      </w:r>
      <w:r w:rsidRPr="00074D68">
        <w:rPr>
          <w:lang w:val="en-US"/>
        </w:rPr>
        <w:tab/>
        <w:t>Introduction</w:t>
      </w:r>
    </w:p>
    <w:p w14:paraId="5982D2C3" w14:textId="38C8D143" w:rsidR="004E7BC3" w:rsidRPr="004E7BC3" w:rsidRDefault="004E7BC3" w:rsidP="004E7BC3">
      <w:pPr>
        <w:jc w:val="both"/>
        <w:rPr>
          <w:lang w:val="en-US"/>
        </w:rPr>
      </w:pPr>
      <w:r>
        <w:rPr>
          <w:lang w:val="en-US"/>
        </w:rPr>
        <w:t xml:space="preserve">In this paper, we provide some comments and modifications to the feature groups considered for NR SL Rel-17 by the moderator </w:t>
      </w:r>
      <w:r w:rsidRPr="000B7FCD">
        <w:rPr>
          <w:lang w:val="en-US"/>
        </w:rPr>
        <w:t xml:space="preserve">the after the </w:t>
      </w:r>
      <w:r w:rsidRPr="004F657E">
        <w:rPr>
          <w:lang w:val="en-US"/>
        </w:rPr>
        <w:t>RAN1#10</w:t>
      </w:r>
      <w:r>
        <w:rPr>
          <w:lang w:val="en-US"/>
        </w:rPr>
        <w:t>7bis</w:t>
      </w:r>
      <w:r w:rsidRPr="004F657E">
        <w:rPr>
          <w:lang w:val="en-US"/>
        </w:rPr>
        <w:t>-e meeting</w:t>
      </w:r>
      <w:r>
        <w:rPr>
          <w:lang w:val="en-US"/>
        </w:rPr>
        <w:t xml:space="preserve"> and included in </w:t>
      </w:r>
      <w:r w:rsidRPr="004E7BC3">
        <w:rPr>
          <w:lang w:val="en-US"/>
        </w:rPr>
        <w:t xml:space="preserve">R1-2200780 </w:t>
      </w:r>
      <w:r>
        <w:rPr>
          <w:lang w:val="en-US"/>
        </w:rPr>
        <w:t>[1]</w:t>
      </w:r>
      <w:r w:rsidRPr="004F657E">
        <w:rPr>
          <w:lang w:val="en-US"/>
        </w:rPr>
        <w:t>.</w:t>
      </w:r>
    </w:p>
    <w:p w14:paraId="1BCBF19E" w14:textId="77777777" w:rsidR="00791B30" w:rsidRDefault="00791B30" w:rsidP="00791B30">
      <w:pPr>
        <w:pStyle w:val="Heading1"/>
        <w:rPr>
          <w:lang w:val="en-US"/>
        </w:rPr>
      </w:pPr>
      <w:r>
        <w:t>2</w:t>
      </w:r>
      <w:r w:rsidRPr="00074D68">
        <w:rPr>
          <w:lang w:val="en-US"/>
        </w:rPr>
        <w:tab/>
      </w:r>
      <w:r>
        <w:rPr>
          <w:lang w:val="en-US"/>
        </w:rPr>
        <w:t>Feature group discussion</w:t>
      </w:r>
    </w:p>
    <w:p w14:paraId="0A3285FA" w14:textId="4389C000" w:rsidR="00791B30" w:rsidRDefault="00791B30" w:rsidP="00791B30">
      <w:pPr>
        <w:pStyle w:val="Heading2"/>
      </w:pPr>
      <w:r>
        <w:rPr>
          <w:lang w:val="en-US"/>
        </w:rPr>
        <w:t>2.</w:t>
      </w:r>
      <w:r w:rsidR="002F78FC">
        <w:t>1</w:t>
      </w:r>
      <w:r>
        <w:rPr>
          <w:lang w:val="en-US"/>
        </w:rPr>
        <w:tab/>
      </w:r>
      <w:r>
        <w:t>Feature group 32-2</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6"/>
        <w:gridCol w:w="850"/>
        <w:gridCol w:w="1418"/>
        <w:gridCol w:w="492"/>
        <w:gridCol w:w="571"/>
        <w:gridCol w:w="921"/>
        <w:gridCol w:w="851"/>
        <w:gridCol w:w="1134"/>
        <w:gridCol w:w="567"/>
        <w:gridCol w:w="425"/>
        <w:gridCol w:w="709"/>
        <w:gridCol w:w="283"/>
        <w:gridCol w:w="1134"/>
      </w:tblGrid>
      <w:tr w:rsidR="00A14BB5" w:rsidRPr="00B14936" w14:paraId="2D4834C0" w14:textId="77777777" w:rsidTr="00832D89">
        <w:trPr>
          <w:trHeight w:val="20"/>
        </w:trPr>
        <w:tc>
          <w:tcPr>
            <w:tcW w:w="562" w:type="dxa"/>
            <w:tcBorders>
              <w:top w:val="single" w:sz="4" w:space="0" w:color="auto"/>
              <w:left w:val="single" w:sz="4" w:space="0" w:color="auto"/>
              <w:bottom w:val="single" w:sz="4" w:space="0" w:color="auto"/>
              <w:right w:val="single" w:sz="4" w:space="0" w:color="auto"/>
            </w:tcBorders>
            <w:hideMark/>
          </w:tcPr>
          <w:p w14:paraId="715130C9"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Features</w:t>
            </w:r>
          </w:p>
        </w:tc>
        <w:tc>
          <w:tcPr>
            <w:tcW w:w="426" w:type="dxa"/>
            <w:tcBorders>
              <w:top w:val="single" w:sz="4" w:space="0" w:color="auto"/>
              <w:left w:val="single" w:sz="4" w:space="0" w:color="auto"/>
              <w:bottom w:val="single" w:sz="4" w:space="0" w:color="auto"/>
              <w:right w:val="single" w:sz="4" w:space="0" w:color="auto"/>
            </w:tcBorders>
            <w:hideMark/>
          </w:tcPr>
          <w:p w14:paraId="52C98747"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Index</w:t>
            </w:r>
          </w:p>
        </w:tc>
        <w:tc>
          <w:tcPr>
            <w:tcW w:w="850" w:type="dxa"/>
            <w:tcBorders>
              <w:top w:val="single" w:sz="4" w:space="0" w:color="auto"/>
              <w:left w:val="single" w:sz="4" w:space="0" w:color="auto"/>
              <w:bottom w:val="single" w:sz="4" w:space="0" w:color="auto"/>
              <w:right w:val="single" w:sz="4" w:space="0" w:color="auto"/>
            </w:tcBorders>
            <w:hideMark/>
          </w:tcPr>
          <w:p w14:paraId="18579D2A"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Feature group</w:t>
            </w:r>
          </w:p>
        </w:tc>
        <w:tc>
          <w:tcPr>
            <w:tcW w:w="1418" w:type="dxa"/>
            <w:tcBorders>
              <w:top w:val="single" w:sz="4" w:space="0" w:color="auto"/>
              <w:left w:val="single" w:sz="4" w:space="0" w:color="auto"/>
              <w:bottom w:val="single" w:sz="4" w:space="0" w:color="auto"/>
              <w:right w:val="single" w:sz="4" w:space="0" w:color="auto"/>
            </w:tcBorders>
            <w:hideMark/>
          </w:tcPr>
          <w:p w14:paraId="74351D16"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Components</w:t>
            </w:r>
          </w:p>
        </w:tc>
        <w:tc>
          <w:tcPr>
            <w:tcW w:w="492" w:type="dxa"/>
            <w:tcBorders>
              <w:top w:val="single" w:sz="4" w:space="0" w:color="auto"/>
              <w:left w:val="single" w:sz="4" w:space="0" w:color="auto"/>
              <w:bottom w:val="single" w:sz="4" w:space="0" w:color="auto"/>
              <w:right w:val="single" w:sz="4" w:space="0" w:color="auto"/>
            </w:tcBorders>
            <w:hideMark/>
          </w:tcPr>
          <w:p w14:paraId="34A9C41D"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Prerequisite feature groups</w:t>
            </w:r>
          </w:p>
        </w:tc>
        <w:tc>
          <w:tcPr>
            <w:tcW w:w="571" w:type="dxa"/>
            <w:tcBorders>
              <w:top w:val="single" w:sz="4" w:space="0" w:color="auto"/>
              <w:left w:val="single" w:sz="4" w:space="0" w:color="auto"/>
              <w:bottom w:val="single" w:sz="4" w:space="0" w:color="auto"/>
              <w:right w:val="single" w:sz="4" w:space="0" w:color="auto"/>
            </w:tcBorders>
            <w:hideMark/>
          </w:tcPr>
          <w:p w14:paraId="6FD54E65"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 xml:space="preserve">Need for the </w:t>
            </w:r>
            <w:proofErr w:type="spellStart"/>
            <w:r w:rsidRPr="005E21C7">
              <w:rPr>
                <w:rFonts w:ascii="Arial" w:hAnsi="Arial" w:cs="Arial"/>
                <w:b/>
                <w:sz w:val="14"/>
                <w:szCs w:val="14"/>
              </w:rPr>
              <w:t>gNB</w:t>
            </w:r>
            <w:proofErr w:type="spellEnd"/>
            <w:r w:rsidRPr="005E21C7">
              <w:rPr>
                <w:rFonts w:ascii="Arial" w:hAnsi="Arial" w:cs="Arial"/>
                <w:b/>
                <w:sz w:val="14"/>
                <w:szCs w:val="14"/>
              </w:rPr>
              <w:t xml:space="preserve"> to know if the feature is supported</w:t>
            </w:r>
          </w:p>
        </w:tc>
        <w:tc>
          <w:tcPr>
            <w:tcW w:w="921" w:type="dxa"/>
            <w:tcBorders>
              <w:top w:val="single" w:sz="4" w:space="0" w:color="auto"/>
              <w:left w:val="single" w:sz="4" w:space="0" w:color="auto"/>
              <w:bottom w:val="single" w:sz="4" w:space="0" w:color="auto"/>
              <w:right w:val="single" w:sz="4" w:space="0" w:color="auto"/>
            </w:tcBorders>
            <w:hideMark/>
          </w:tcPr>
          <w:p w14:paraId="652D6BEE" w14:textId="77777777" w:rsidR="00B14936" w:rsidRPr="005E21C7" w:rsidRDefault="00B14936" w:rsidP="00B14936">
            <w:pPr>
              <w:keepNext/>
              <w:keepLines/>
              <w:spacing w:after="0"/>
              <w:jc w:val="center"/>
              <w:rPr>
                <w:rFonts w:ascii="Arial" w:hAnsi="Arial" w:cs="Arial"/>
                <w:b/>
                <w:sz w:val="14"/>
                <w:szCs w:val="14"/>
              </w:rPr>
            </w:pPr>
            <w:r w:rsidRPr="005E21C7">
              <w:rPr>
                <w:rFonts w:ascii="Arial" w:eastAsia="Gulim" w:hAnsi="Arial" w:cs="Arial"/>
                <w:b/>
                <w:color w:val="000000"/>
                <w:sz w:val="14"/>
                <w:szCs w:val="14"/>
              </w:rPr>
              <w:t xml:space="preserve">Applicable to </w:t>
            </w:r>
            <w:r w:rsidRPr="005E21C7">
              <w:rPr>
                <w:rFonts w:ascii="Arial" w:hAnsi="Arial" w:cs="Arial"/>
                <w:b/>
                <w:color w:val="000000"/>
                <w:sz w:val="14"/>
                <w:szCs w:val="14"/>
              </w:rPr>
              <w:t>the capability signalling exchange between UEs (</w:t>
            </w:r>
            <w:proofErr w:type="spellStart"/>
            <w:r w:rsidRPr="005E21C7">
              <w:rPr>
                <w:rFonts w:ascii="Arial" w:hAnsi="Arial" w:cs="Arial"/>
                <w:b/>
                <w:color w:val="000000"/>
                <w:sz w:val="14"/>
                <w:szCs w:val="14"/>
              </w:rPr>
              <w:t>Sidelink</w:t>
            </w:r>
            <w:proofErr w:type="spellEnd"/>
            <w:r w:rsidRPr="005E21C7">
              <w:rPr>
                <w:rFonts w:ascii="Arial" w:hAnsi="Arial" w:cs="Arial"/>
                <w:b/>
                <w:color w:val="000000"/>
                <w:sz w:val="14"/>
                <w:szCs w:val="14"/>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1A927164" w14:textId="77777777" w:rsidR="00B14936" w:rsidRPr="005E21C7" w:rsidRDefault="00B14936" w:rsidP="00B14936">
            <w:pPr>
              <w:keepNext/>
              <w:keepLines/>
              <w:overflowPunct/>
              <w:autoSpaceDE/>
              <w:autoSpaceDN/>
              <w:adjustRightInd/>
              <w:spacing w:after="0"/>
              <w:textAlignment w:val="auto"/>
              <w:rPr>
                <w:rFonts w:ascii="Arial" w:eastAsia="SimSun" w:hAnsi="Arial" w:cs="Arial"/>
                <w:b/>
                <w:sz w:val="14"/>
                <w:szCs w:val="14"/>
              </w:rPr>
            </w:pPr>
            <w:r w:rsidRPr="005E21C7">
              <w:rPr>
                <w:rFonts w:ascii="Arial" w:eastAsia="SimSun" w:hAnsi="Arial" w:cs="Arial"/>
                <w:b/>
                <w:sz w:val="14"/>
                <w:szCs w:val="14"/>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F14BA54" w14:textId="77777777" w:rsidR="00B14936" w:rsidRPr="005E21C7" w:rsidRDefault="00B14936" w:rsidP="00B14936">
            <w:pPr>
              <w:keepNext/>
              <w:keepLines/>
              <w:overflowPunct/>
              <w:autoSpaceDE/>
              <w:autoSpaceDN/>
              <w:adjustRightInd/>
              <w:spacing w:after="0"/>
              <w:textAlignment w:val="auto"/>
              <w:rPr>
                <w:rFonts w:ascii="Arial" w:eastAsia="SimSun" w:hAnsi="Arial" w:cs="Arial"/>
                <w:b/>
                <w:sz w:val="14"/>
                <w:szCs w:val="14"/>
              </w:rPr>
            </w:pPr>
            <w:r w:rsidRPr="005E21C7">
              <w:rPr>
                <w:rFonts w:ascii="Arial" w:eastAsia="SimSun" w:hAnsi="Arial" w:cs="Arial"/>
                <w:b/>
                <w:sz w:val="14"/>
                <w:szCs w:val="14"/>
              </w:rPr>
              <w:t>Type</w:t>
            </w:r>
          </w:p>
          <w:p w14:paraId="593D20C6" w14:textId="77777777" w:rsidR="00B14936" w:rsidRPr="005E21C7" w:rsidRDefault="00B14936" w:rsidP="00B14936">
            <w:pPr>
              <w:keepNext/>
              <w:keepLines/>
              <w:overflowPunct/>
              <w:autoSpaceDE/>
              <w:autoSpaceDN/>
              <w:adjustRightInd/>
              <w:spacing w:after="0"/>
              <w:textAlignment w:val="auto"/>
              <w:rPr>
                <w:rFonts w:ascii="Arial" w:eastAsia="SimSun" w:hAnsi="Arial" w:cs="Arial"/>
                <w:b/>
                <w:sz w:val="14"/>
                <w:szCs w:val="14"/>
              </w:rPr>
            </w:pPr>
            <w:r w:rsidRPr="005E21C7">
              <w:rPr>
                <w:rFonts w:ascii="Arial" w:eastAsia="SimSun" w:hAnsi="Arial" w:cs="Arial"/>
                <w:b/>
                <w:sz w:val="14"/>
                <w:szCs w:val="14"/>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191F3A4D"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E0C64CD"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1C83FB98"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Capability interpretation for mixture of FDD/TDD and/or FR1/FR2</w:t>
            </w:r>
          </w:p>
        </w:tc>
        <w:tc>
          <w:tcPr>
            <w:tcW w:w="283" w:type="dxa"/>
            <w:tcBorders>
              <w:top w:val="single" w:sz="4" w:space="0" w:color="auto"/>
              <w:left w:val="single" w:sz="4" w:space="0" w:color="auto"/>
              <w:bottom w:val="single" w:sz="4" w:space="0" w:color="auto"/>
              <w:right w:val="single" w:sz="4" w:space="0" w:color="auto"/>
            </w:tcBorders>
            <w:hideMark/>
          </w:tcPr>
          <w:p w14:paraId="0E57B802"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Note</w:t>
            </w:r>
          </w:p>
        </w:tc>
        <w:tc>
          <w:tcPr>
            <w:tcW w:w="1134" w:type="dxa"/>
            <w:tcBorders>
              <w:top w:val="single" w:sz="4" w:space="0" w:color="auto"/>
              <w:left w:val="single" w:sz="4" w:space="0" w:color="auto"/>
              <w:bottom w:val="single" w:sz="4" w:space="0" w:color="auto"/>
              <w:right w:val="single" w:sz="4" w:space="0" w:color="auto"/>
            </w:tcBorders>
            <w:hideMark/>
          </w:tcPr>
          <w:p w14:paraId="563AEAA2" w14:textId="77777777" w:rsidR="00B14936" w:rsidRPr="005E21C7" w:rsidRDefault="00B14936" w:rsidP="00B14936">
            <w:pPr>
              <w:keepNext/>
              <w:keepLines/>
              <w:spacing w:after="0"/>
              <w:jc w:val="center"/>
              <w:rPr>
                <w:rFonts w:ascii="Arial" w:hAnsi="Arial" w:cs="Arial"/>
                <w:b/>
                <w:sz w:val="14"/>
                <w:szCs w:val="14"/>
              </w:rPr>
            </w:pPr>
            <w:r w:rsidRPr="005E21C7">
              <w:rPr>
                <w:rFonts w:ascii="Arial" w:hAnsi="Arial" w:cs="Arial"/>
                <w:b/>
                <w:sz w:val="14"/>
                <w:szCs w:val="14"/>
              </w:rPr>
              <w:t>Mandatory/Optional</w:t>
            </w:r>
          </w:p>
        </w:tc>
      </w:tr>
      <w:tr w:rsidR="00C338D9" w:rsidRPr="00B14936" w14:paraId="5CDB9735" w14:textId="77777777" w:rsidTr="00C338D9">
        <w:trPr>
          <w:trHeight w:val="20"/>
        </w:trPr>
        <w:tc>
          <w:tcPr>
            <w:tcW w:w="562" w:type="dxa"/>
            <w:tcBorders>
              <w:top w:val="single" w:sz="4" w:space="0" w:color="auto"/>
              <w:left w:val="single" w:sz="4" w:space="0" w:color="auto"/>
              <w:bottom w:val="single" w:sz="4" w:space="0" w:color="auto"/>
              <w:right w:val="single" w:sz="4" w:space="0" w:color="auto"/>
            </w:tcBorders>
            <w:shd w:val="clear" w:color="auto" w:fill="FFFF00"/>
            <w:hideMark/>
          </w:tcPr>
          <w:p w14:paraId="2CA0775D" w14:textId="26FA2E70"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rPr>
            </w:pPr>
            <w:r w:rsidRPr="00C338D9">
              <w:rPr>
                <w:rFonts w:ascii="Arial" w:hAnsi="Arial" w:cs="Arial"/>
                <w:sz w:val="14"/>
                <w:szCs w:val="12"/>
              </w:rPr>
              <w:t xml:space="preserve">32. </w:t>
            </w:r>
            <w:proofErr w:type="spellStart"/>
            <w:r w:rsidRPr="00C338D9">
              <w:rPr>
                <w:rFonts w:ascii="Arial" w:hAnsi="Arial" w:cs="Arial"/>
                <w:sz w:val="14"/>
                <w:szCs w:val="12"/>
              </w:rPr>
              <w:t>NR_SL_enh</w:t>
            </w:r>
            <w:proofErr w:type="spellEnd"/>
          </w:p>
        </w:tc>
        <w:tc>
          <w:tcPr>
            <w:tcW w:w="426" w:type="dxa"/>
            <w:tcBorders>
              <w:top w:val="single" w:sz="4" w:space="0" w:color="auto"/>
              <w:left w:val="single" w:sz="4" w:space="0" w:color="auto"/>
              <w:bottom w:val="single" w:sz="4" w:space="0" w:color="auto"/>
              <w:right w:val="single" w:sz="4" w:space="0" w:color="auto"/>
            </w:tcBorders>
            <w:shd w:val="clear" w:color="auto" w:fill="FFFF00"/>
            <w:hideMark/>
          </w:tcPr>
          <w:p w14:paraId="230FFA10" w14:textId="792A3DAC"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rPr>
            </w:pPr>
            <w:r w:rsidRPr="00C338D9">
              <w:rPr>
                <w:rFonts w:ascii="Arial" w:hAnsi="Arial" w:cs="Arial"/>
                <w:sz w:val="14"/>
                <w:szCs w:val="12"/>
              </w:rPr>
              <w:t>32-2</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6F8F208" w14:textId="0C38F71B"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lang w:eastAsia="zh-CN"/>
              </w:rPr>
            </w:pPr>
            <w:r w:rsidRPr="00C338D9">
              <w:rPr>
                <w:rFonts w:ascii="Arial" w:hAnsi="Arial" w:cs="Arial"/>
                <w:color w:val="000000" w:themeColor="text1"/>
                <w:sz w:val="14"/>
                <w:szCs w:val="12"/>
              </w:rPr>
              <w:t xml:space="preserve">Receiving NR </w:t>
            </w:r>
            <w:proofErr w:type="spellStart"/>
            <w:r w:rsidRPr="00C338D9">
              <w:rPr>
                <w:rFonts w:ascii="Arial" w:hAnsi="Arial" w:cs="Arial"/>
                <w:color w:val="000000" w:themeColor="text1"/>
                <w:sz w:val="14"/>
                <w:szCs w:val="12"/>
              </w:rPr>
              <w:t>sidelink</w:t>
            </w:r>
            <w:proofErr w:type="spellEnd"/>
            <w:r w:rsidRPr="00C338D9">
              <w:rPr>
                <w:rFonts w:ascii="Arial" w:hAnsi="Arial" w:cs="Arial"/>
                <w:color w:val="000000" w:themeColor="text1"/>
                <w:sz w:val="14"/>
                <w:szCs w:val="12"/>
              </w:rPr>
              <w:t xml:space="preserve"> of PSFCH/S-SSB </w:t>
            </w:r>
          </w:p>
        </w:tc>
        <w:tc>
          <w:tcPr>
            <w:tcW w:w="1418" w:type="dxa"/>
            <w:tcBorders>
              <w:top w:val="single" w:sz="4" w:space="0" w:color="auto"/>
              <w:left w:val="single" w:sz="4" w:space="0" w:color="auto"/>
              <w:bottom w:val="single" w:sz="4" w:space="0" w:color="auto"/>
              <w:right w:val="single" w:sz="4" w:space="0" w:color="auto"/>
            </w:tcBorders>
            <w:shd w:val="clear" w:color="auto" w:fill="FFFF00"/>
            <w:hideMark/>
          </w:tcPr>
          <w:p w14:paraId="5E9E9D0A" w14:textId="77777777" w:rsidR="00832D89" w:rsidRPr="00C338D9" w:rsidRDefault="00832D89" w:rsidP="00832D89">
            <w:pPr>
              <w:snapToGrid w:val="0"/>
              <w:spacing w:afterLines="50" w:after="120"/>
              <w:contextualSpacing/>
              <w:jc w:val="both"/>
              <w:rPr>
                <w:rFonts w:ascii="Arial" w:eastAsia="Malgun Gothic" w:hAnsi="Arial" w:cs="Arial"/>
                <w:sz w:val="14"/>
                <w:szCs w:val="12"/>
                <w:lang w:eastAsia="ko-KR"/>
              </w:rPr>
            </w:pPr>
            <w:r w:rsidRPr="00C338D9">
              <w:rPr>
                <w:rFonts w:ascii="Arial" w:eastAsia="Malgun Gothic" w:hAnsi="Arial" w:cs="Arial"/>
                <w:sz w:val="14"/>
                <w:szCs w:val="12"/>
                <w:lang w:eastAsia="ko-KR"/>
              </w:rPr>
              <w:t>1) UE can receive NR PSFCH/S-SSB.</w:t>
            </w:r>
          </w:p>
          <w:p w14:paraId="6FADD64B" w14:textId="1C5BC6CA" w:rsidR="00832D89" w:rsidRPr="00C338D9" w:rsidRDefault="00832D89" w:rsidP="00832D89">
            <w:pPr>
              <w:overflowPunct/>
              <w:autoSpaceDE/>
              <w:autoSpaceDN/>
              <w:adjustRightInd/>
              <w:spacing w:after="0"/>
              <w:textAlignment w:val="auto"/>
              <w:rPr>
                <w:rFonts w:ascii="Arial" w:eastAsia="MS Gothic" w:hAnsi="Arial" w:cs="Arial"/>
                <w:sz w:val="14"/>
                <w:szCs w:val="12"/>
                <w:lang w:eastAsia="ko-KR"/>
              </w:rPr>
            </w:pPr>
            <w:r w:rsidRPr="00C338D9">
              <w:rPr>
                <w:rFonts w:ascii="Arial" w:hAnsi="Arial" w:cs="Arial"/>
                <w:sz w:val="14"/>
                <w:szCs w:val="12"/>
                <w:lang w:eastAsia="ko-KR"/>
              </w:rPr>
              <w:t>FFS whether other components will be included</w:t>
            </w:r>
          </w:p>
        </w:tc>
        <w:tc>
          <w:tcPr>
            <w:tcW w:w="492" w:type="dxa"/>
            <w:tcBorders>
              <w:top w:val="single" w:sz="4" w:space="0" w:color="auto"/>
              <w:left w:val="single" w:sz="4" w:space="0" w:color="auto"/>
              <w:bottom w:val="single" w:sz="4" w:space="0" w:color="auto"/>
              <w:right w:val="single" w:sz="4" w:space="0" w:color="auto"/>
            </w:tcBorders>
            <w:shd w:val="clear" w:color="auto" w:fill="FFFF00"/>
            <w:hideMark/>
          </w:tcPr>
          <w:p w14:paraId="7B02E351" w14:textId="19CAD81D" w:rsidR="00832D89" w:rsidRPr="00C338D9" w:rsidRDefault="00832D89" w:rsidP="00832D89">
            <w:pPr>
              <w:keepNext/>
              <w:keepLines/>
              <w:overflowPunct/>
              <w:autoSpaceDE/>
              <w:autoSpaceDN/>
              <w:adjustRightInd/>
              <w:spacing w:after="0"/>
              <w:textAlignment w:val="auto"/>
              <w:rPr>
                <w:rFonts w:ascii="Arial" w:eastAsia="Malgun Gothic" w:hAnsi="Arial" w:cs="Arial"/>
                <w:sz w:val="14"/>
                <w:szCs w:val="12"/>
                <w:lang w:eastAsia="ko-KR"/>
              </w:rPr>
            </w:pPr>
            <w:r w:rsidRPr="00C338D9">
              <w:rPr>
                <w:rFonts w:ascii="Arial" w:eastAsia="Malgun Gothic" w:hAnsi="Arial" w:cs="Arial"/>
                <w:sz w:val="14"/>
                <w:szCs w:val="12"/>
                <w:lang w:eastAsia="ko-KR"/>
              </w:rPr>
              <w:t>None</w:t>
            </w:r>
          </w:p>
        </w:tc>
        <w:tc>
          <w:tcPr>
            <w:tcW w:w="571" w:type="dxa"/>
            <w:tcBorders>
              <w:top w:val="single" w:sz="4" w:space="0" w:color="auto"/>
              <w:left w:val="single" w:sz="4" w:space="0" w:color="auto"/>
              <w:bottom w:val="single" w:sz="4" w:space="0" w:color="auto"/>
              <w:right w:val="single" w:sz="4" w:space="0" w:color="auto"/>
            </w:tcBorders>
            <w:shd w:val="clear" w:color="auto" w:fill="FFFF00"/>
            <w:hideMark/>
          </w:tcPr>
          <w:p w14:paraId="38D7A62B" w14:textId="24295D17" w:rsidR="00832D89" w:rsidRPr="00C338D9" w:rsidRDefault="00832D89" w:rsidP="00832D89">
            <w:pPr>
              <w:keepNext/>
              <w:keepLines/>
              <w:overflowPunct/>
              <w:autoSpaceDE/>
              <w:autoSpaceDN/>
              <w:adjustRightInd/>
              <w:spacing w:after="0"/>
              <w:textAlignment w:val="auto"/>
              <w:rPr>
                <w:rFonts w:ascii="Arial" w:eastAsia="Malgun Gothic" w:hAnsi="Arial" w:cs="Arial"/>
                <w:sz w:val="14"/>
                <w:szCs w:val="12"/>
                <w:lang w:eastAsia="ko-KR"/>
              </w:rPr>
            </w:pPr>
            <w:r w:rsidRPr="00C338D9">
              <w:rPr>
                <w:rFonts w:ascii="Arial" w:eastAsia="Malgun Gothic" w:hAnsi="Arial" w:cs="Arial"/>
                <w:sz w:val="14"/>
                <w:szCs w:val="12"/>
                <w:lang w:eastAsia="ko-KR"/>
              </w:rPr>
              <w:t>[Yes]</w:t>
            </w:r>
          </w:p>
        </w:tc>
        <w:tc>
          <w:tcPr>
            <w:tcW w:w="921" w:type="dxa"/>
            <w:tcBorders>
              <w:top w:val="single" w:sz="4" w:space="0" w:color="auto"/>
              <w:left w:val="single" w:sz="4" w:space="0" w:color="auto"/>
              <w:bottom w:val="single" w:sz="4" w:space="0" w:color="auto"/>
              <w:right w:val="single" w:sz="4" w:space="0" w:color="auto"/>
            </w:tcBorders>
            <w:shd w:val="clear" w:color="auto" w:fill="FFFF00"/>
            <w:hideMark/>
          </w:tcPr>
          <w:p w14:paraId="440E9052" w14:textId="26AB330D" w:rsidR="00832D89" w:rsidRPr="00C338D9" w:rsidRDefault="00832D89" w:rsidP="00832D89">
            <w:pPr>
              <w:keepNext/>
              <w:keepLines/>
              <w:overflowPunct/>
              <w:autoSpaceDE/>
              <w:autoSpaceDN/>
              <w:adjustRightInd/>
              <w:spacing w:after="0"/>
              <w:textAlignment w:val="auto"/>
              <w:rPr>
                <w:rFonts w:ascii="Arial" w:eastAsia="Malgun Gothic" w:hAnsi="Arial" w:cs="Arial"/>
                <w:sz w:val="14"/>
                <w:szCs w:val="12"/>
                <w:lang w:eastAsia="ko-KR"/>
              </w:rPr>
            </w:pPr>
            <w:r w:rsidRPr="00C338D9">
              <w:rPr>
                <w:rFonts w:ascii="Arial" w:eastAsia="Malgun Gothic" w:hAnsi="Arial" w:cs="Arial"/>
                <w:sz w:val="14"/>
                <w:szCs w:val="12"/>
                <w:lang w:eastAsia="ko-KR"/>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C36550" w14:textId="77777777" w:rsidR="00832D89" w:rsidRPr="00C338D9" w:rsidRDefault="00832D89" w:rsidP="00832D89">
            <w:pPr>
              <w:keepNext/>
              <w:keepLines/>
              <w:overflowPunct/>
              <w:autoSpaceDE/>
              <w:autoSpaceDN/>
              <w:adjustRightInd/>
              <w:spacing w:after="0"/>
              <w:textAlignment w:val="auto"/>
              <w:rPr>
                <w:rFonts w:ascii="Arial" w:eastAsia="Malgun Gothic" w:hAnsi="Arial" w:cs="Arial"/>
                <w:sz w:val="14"/>
                <w:szCs w:val="12"/>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4C12B1DC" w14:textId="6FCB4DC2"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rPr>
            </w:pPr>
            <w:r w:rsidRPr="00C338D9">
              <w:rPr>
                <w:rFonts w:ascii="Arial" w:eastAsia="Malgun Gothic" w:hAnsi="Arial" w:cs="Arial"/>
                <w:sz w:val="14"/>
                <w:szCs w:val="12"/>
                <w:lang w:eastAsia="ko-KR"/>
              </w:rPr>
              <w:t>[</w:t>
            </w:r>
            <w:r w:rsidRPr="00C338D9">
              <w:rPr>
                <w:rFonts w:ascii="Arial" w:hAnsi="Arial" w:cs="Arial"/>
                <w:color w:val="000000" w:themeColor="text1"/>
                <w:sz w:val="14"/>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043E323F" w14:textId="07777C46" w:rsidR="00832D89" w:rsidRPr="00C338D9" w:rsidRDefault="00832D89" w:rsidP="00832D89">
            <w:pPr>
              <w:keepNext/>
              <w:keepLines/>
              <w:overflowPunct/>
              <w:autoSpaceDE/>
              <w:autoSpaceDN/>
              <w:adjustRightInd/>
              <w:spacing w:after="0"/>
              <w:textAlignment w:val="auto"/>
              <w:rPr>
                <w:rFonts w:ascii="Arial" w:eastAsia="SimSun" w:hAnsi="Arial" w:cs="Arial"/>
                <w:color w:val="000000"/>
                <w:sz w:val="14"/>
                <w:szCs w:val="12"/>
                <w:lang w:eastAsia="en-US"/>
              </w:rPr>
            </w:pPr>
            <w:r w:rsidRPr="00C338D9">
              <w:rPr>
                <w:rFonts w:ascii="Arial" w:hAnsi="Arial" w:cs="Arial"/>
                <w:color w:val="000000" w:themeColor="text1"/>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11A4EE3" w14:textId="7D31E9C4" w:rsidR="00832D89" w:rsidRPr="00C338D9" w:rsidRDefault="00832D89" w:rsidP="00832D89">
            <w:pPr>
              <w:keepNext/>
              <w:keepLines/>
              <w:overflowPunct/>
              <w:autoSpaceDE/>
              <w:autoSpaceDN/>
              <w:adjustRightInd/>
              <w:spacing w:after="0"/>
              <w:textAlignment w:val="auto"/>
              <w:rPr>
                <w:rFonts w:ascii="Arial" w:eastAsia="SimSun" w:hAnsi="Arial" w:cs="Arial"/>
                <w:color w:val="000000"/>
                <w:sz w:val="14"/>
                <w:szCs w:val="12"/>
                <w:lang w:eastAsia="en-US"/>
              </w:rPr>
            </w:pPr>
            <w:r w:rsidRPr="00C338D9">
              <w:rPr>
                <w:rFonts w:ascii="Arial" w:hAnsi="Arial" w:cs="Arial"/>
                <w:color w:val="000000" w:themeColor="text1"/>
                <w:sz w:val="14"/>
                <w:szCs w:val="12"/>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951368D" w14:textId="3F3D420D" w:rsidR="00832D89" w:rsidRPr="00C338D9" w:rsidRDefault="00832D89" w:rsidP="00832D89">
            <w:pPr>
              <w:keepNext/>
              <w:keepLines/>
              <w:overflowPunct/>
              <w:autoSpaceDE/>
              <w:autoSpaceDN/>
              <w:adjustRightInd/>
              <w:spacing w:after="0"/>
              <w:textAlignment w:val="auto"/>
              <w:rPr>
                <w:rFonts w:ascii="Arial" w:eastAsia="SimSun" w:hAnsi="Arial" w:cs="Arial"/>
                <w:color w:val="000000"/>
                <w:sz w:val="14"/>
                <w:szCs w:val="12"/>
                <w:lang w:eastAsia="en-US"/>
              </w:rPr>
            </w:pPr>
            <w:r w:rsidRPr="00C338D9">
              <w:rPr>
                <w:rFonts w:ascii="Arial" w:hAnsi="Arial" w:cs="Arial"/>
                <w:color w:val="000000" w:themeColor="text1"/>
                <w:sz w:val="14"/>
                <w:szCs w:val="12"/>
              </w:rPr>
              <w:t>N.A.</w:t>
            </w: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BA6A221" w14:textId="77777777"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52A69CD6" w14:textId="3D8F7729" w:rsidR="00832D89" w:rsidRPr="00C338D9" w:rsidRDefault="00832D89" w:rsidP="00832D89">
            <w:pPr>
              <w:keepNext/>
              <w:keepLines/>
              <w:overflowPunct/>
              <w:autoSpaceDE/>
              <w:autoSpaceDN/>
              <w:adjustRightInd/>
              <w:spacing w:after="0"/>
              <w:textAlignment w:val="auto"/>
              <w:rPr>
                <w:rFonts w:ascii="Arial" w:eastAsia="SimSun" w:hAnsi="Arial" w:cs="Arial"/>
                <w:sz w:val="14"/>
                <w:szCs w:val="12"/>
                <w:lang w:eastAsia="en-US"/>
              </w:rPr>
            </w:pPr>
            <w:r w:rsidRPr="00C338D9">
              <w:rPr>
                <w:rFonts w:ascii="Arial" w:hAnsi="Arial" w:cs="Arial"/>
                <w:color w:val="000000" w:themeColor="text1"/>
                <w:sz w:val="14"/>
                <w:szCs w:val="12"/>
              </w:rPr>
              <w:t xml:space="preserve">Optional with capability signalling. </w:t>
            </w:r>
          </w:p>
        </w:tc>
      </w:tr>
    </w:tbl>
    <w:p w14:paraId="197240D8" w14:textId="77777777" w:rsidR="00791B30" w:rsidRDefault="00791B30" w:rsidP="00791B30">
      <w:pPr>
        <w:jc w:val="both"/>
      </w:pPr>
    </w:p>
    <w:p w14:paraId="311764E5" w14:textId="30A628E4" w:rsidR="00B14936" w:rsidRDefault="00791B30" w:rsidP="00791B30">
      <w:pPr>
        <w:jc w:val="both"/>
      </w:pPr>
      <w:r>
        <w:t xml:space="preserve">The feature group 32-2 indicates that a </w:t>
      </w:r>
      <w:r w:rsidR="00570049">
        <w:t xml:space="preserve">UE </w:t>
      </w:r>
      <w:proofErr w:type="gramStart"/>
      <w:r w:rsidR="00570049">
        <w:t xml:space="preserve">is </w:t>
      </w:r>
      <w:r>
        <w:t>able to</w:t>
      </w:r>
      <w:proofErr w:type="gramEnd"/>
      <w:r>
        <w:t xml:space="preserve"> receive the PSFCH and S-SSB. </w:t>
      </w:r>
      <w:r w:rsidR="006E5194">
        <w:t xml:space="preserve">This FG is useful for indicating limited SL capabilities. </w:t>
      </w:r>
      <w:r>
        <w:t>We are supportive of including this FG since it is a new capability agreed in Rel-17 and it is aligned with the agreements and conclusions taken in RAN1.</w:t>
      </w:r>
      <w:r w:rsidR="00B14936">
        <w:t xml:space="preserve"> </w:t>
      </w:r>
      <w:r w:rsidR="00ED0FFA" w:rsidRPr="00B14936">
        <w:t>Moreover</w:t>
      </w:r>
      <w:r w:rsidR="00B14936" w:rsidRPr="00B14936">
        <w:t>, in our view, no other components should be included in this FG.</w:t>
      </w:r>
    </w:p>
    <w:p w14:paraId="497A4497" w14:textId="37F3C5B6" w:rsidR="00B14936" w:rsidRDefault="00B14936" w:rsidP="00B14936">
      <w:pPr>
        <w:pStyle w:val="Proposal"/>
      </w:pPr>
      <w:bookmarkStart w:id="1" w:name="_Toc95750525"/>
      <w:r>
        <w:t>No other components shall be included in the FG 32-2.</w:t>
      </w:r>
      <w:bookmarkEnd w:id="1"/>
    </w:p>
    <w:p w14:paraId="20601343" w14:textId="717B7B95" w:rsidR="00B14936" w:rsidRDefault="00B14936" w:rsidP="00791B30">
      <w:pPr>
        <w:jc w:val="both"/>
      </w:pPr>
      <w:r>
        <w:t>In our view, there is no need to split the capability further since both the S-SSB and the PSFCH are needed</w:t>
      </w:r>
      <w:r w:rsidR="006E681D">
        <w:t xml:space="preserve"> for a UE that has some basic SL functionalities. </w:t>
      </w:r>
      <w:r>
        <w:t xml:space="preserve"> </w:t>
      </w:r>
      <w:r w:rsidR="006E681D">
        <w:t xml:space="preserve">The rationale is </w:t>
      </w:r>
      <w:r>
        <w:t>the following:</w:t>
      </w:r>
    </w:p>
    <w:p w14:paraId="4F2E66C6" w14:textId="43CDAC19" w:rsidR="00791B30" w:rsidRPr="00B14936" w:rsidRDefault="00B14936" w:rsidP="00B14936">
      <w:pPr>
        <w:pStyle w:val="ListParagraph"/>
        <w:numPr>
          <w:ilvl w:val="0"/>
          <w:numId w:val="17"/>
        </w:numPr>
        <w:jc w:val="both"/>
        <w:rPr>
          <w:sz w:val="20"/>
          <w:szCs w:val="20"/>
        </w:rPr>
      </w:pPr>
      <w:r w:rsidRPr="00B14936">
        <w:rPr>
          <w:sz w:val="20"/>
          <w:szCs w:val="20"/>
        </w:rPr>
        <w:t xml:space="preserve">The S-SSB reception is needed for a proper functionality of the SL feature due to the synchronization requirements. If the UE is not able to receive S-SSB it cannot operate out-of-coverage. </w:t>
      </w:r>
    </w:p>
    <w:p w14:paraId="198B3D5D" w14:textId="001BD9B8" w:rsidR="00B14936" w:rsidRDefault="00B14936" w:rsidP="00B14936">
      <w:pPr>
        <w:pStyle w:val="ListParagraph"/>
        <w:numPr>
          <w:ilvl w:val="0"/>
          <w:numId w:val="17"/>
        </w:numPr>
        <w:jc w:val="both"/>
        <w:rPr>
          <w:sz w:val="20"/>
          <w:szCs w:val="20"/>
        </w:rPr>
      </w:pPr>
      <w:r w:rsidRPr="00B14936">
        <w:rPr>
          <w:sz w:val="20"/>
          <w:szCs w:val="20"/>
        </w:rPr>
        <w:t xml:space="preserve">The PSFCH </w:t>
      </w:r>
      <w:r w:rsidR="00FD3C47">
        <w:rPr>
          <w:sz w:val="20"/>
          <w:szCs w:val="20"/>
        </w:rPr>
        <w:t xml:space="preserve">reception </w:t>
      </w:r>
      <w:r w:rsidRPr="00B14936">
        <w:rPr>
          <w:sz w:val="20"/>
          <w:szCs w:val="20"/>
        </w:rPr>
        <w:t xml:space="preserve">is needed </w:t>
      </w:r>
      <w:proofErr w:type="gramStart"/>
      <w:r w:rsidRPr="00B14936">
        <w:rPr>
          <w:sz w:val="20"/>
          <w:szCs w:val="20"/>
        </w:rPr>
        <w:t>in order to</w:t>
      </w:r>
      <w:proofErr w:type="gramEnd"/>
      <w:r w:rsidRPr="00B14936">
        <w:rPr>
          <w:sz w:val="20"/>
          <w:szCs w:val="20"/>
        </w:rPr>
        <w:t xml:space="preserve"> monitor the success or failure of the UE previous transmission</w:t>
      </w:r>
      <w:r w:rsidR="00FD3C47">
        <w:rPr>
          <w:sz w:val="20"/>
          <w:szCs w:val="20"/>
        </w:rPr>
        <w:t>, and therefore, increase the reliability of the transmissions</w:t>
      </w:r>
      <w:r w:rsidRPr="00B14936">
        <w:rPr>
          <w:sz w:val="20"/>
          <w:szCs w:val="20"/>
        </w:rPr>
        <w:t>.</w:t>
      </w:r>
    </w:p>
    <w:p w14:paraId="4C4ABADD" w14:textId="77777777" w:rsidR="00B14936" w:rsidRPr="00B14936" w:rsidRDefault="00B14936" w:rsidP="00B14936">
      <w:pPr>
        <w:pStyle w:val="ListParagraph"/>
        <w:jc w:val="both"/>
        <w:rPr>
          <w:sz w:val="20"/>
          <w:szCs w:val="20"/>
        </w:rPr>
      </w:pPr>
    </w:p>
    <w:p w14:paraId="5F3541CE" w14:textId="73864558" w:rsidR="00B14936" w:rsidRPr="00B14936" w:rsidRDefault="00B14936" w:rsidP="00B14936">
      <w:pPr>
        <w:pStyle w:val="Proposal"/>
      </w:pPr>
      <w:bookmarkStart w:id="2" w:name="_Toc95750526"/>
      <w:r>
        <w:t>The FG 32-2 does not need to be split further. The S-SSB and PSFCH reception is not signalled in different FG.</w:t>
      </w:r>
      <w:bookmarkEnd w:id="2"/>
      <w:r>
        <w:t xml:space="preserve"> </w:t>
      </w:r>
    </w:p>
    <w:p w14:paraId="3330876C" w14:textId="621740A4" w:rsidR="00791B30" w:rsidRPr="00F4320B" w:rsidRDefault="00791B30" w:rsidP="00791B30">
      <w:pPr>
        <w:pStyle w:val="Heading2"/>
        <w:rPr>
          <w:lang w:val="en-US"/>
        </w:rPr>
      </w:pPr>
      <w:r>
        <w:rPr>
          <w:lang w:val="en-US"/>
        </w:rPr>
        <w:lastRenderedPageBreak/>
        <w:t>2.</w:t>
      </w:r>
      <w:r w:rsidR="002E2231">
        <w:rPr>
          <w:lang w:val="en-US"/>
        </w:rPr>
        <w:t>2</w:t>
      </w:r>
      <w:r>
        <w:rPr>
          <w:lang w:val="en-US"/>
        </w:rPr>
        <w:tab/>
      </w:r>
      <w:r w:rsidRPr="00F4320B">
        <w:rPr>
          <w:lang w:val="en-US"/>
        </w:rPr>
        <w:t>Feature group 32-</w:t>
      </w:r>
      <w:r>
        <w:rPr>
          <w:lang w:val="en-US"/>
        </w:rPr>
        <w:t>4</w:t>
      </w:r>
    </w:p>
    <w:tbl>
      <w:tblPr>
        <w:tblW w:w="1148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567"/>
        <w:gridCol w:w="2268"/>
        <w:gridCol w:w="992"/>
        <w:gridCol w:w="709"/>
        <w:gridCol w:w="709"/>
        <w:gridCol w:w="708"/>
        <w:gridCol w:w="851"/>
        <w:gridCol w:w="567"/>
        <w:gridCol w:w="425"/>
        <w:gridCol w:w="567"/>
        <w:gridCol w:w="1418"/>
        <w:gridCol w:w="567"/>
      </w:tblGrid>
      <w:tr w:rsidR="00832D89" w14:paraId="3C1FEF32" w14:textId="77777777" w:rsidTr="00832D89">
        <w:trPr>
          <w:trHeight w:val="20"/>
        </w:trPr>
        <w:tc>
          <w:tcPr>
            <w:tcW w:w="567" w:type="dxa"/>
            <w:tcBorders>
              <w:top w:val="single" w:sz="4" w:space="0" w:color="auto"/>
              <w:left w:val="single" w:sz="4" w:space="0" w:color="auto"/>
              <w:bottom w:val="single" w:sz="4" w:space="0" w:color="auto"/>
              <w:right w:val="single" w:sz="4" w:space="0" w:color="auto"/>
            </w:tcBorders>
            <w:hideMark/>
          </w:tcPr>
          <w:p w14:paraId="4C0FEA2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Features</w:t>
            </w:r>
          </w:p>
        </w:tc>
        <w:tc>
          <w:tcPr>
            <w:tcW w:w="568" w:type="dxa"/>
            <w:tcBorders>
              <w:top w:val="single" w:sz="4" w:space="0" w:color="auto"/>
              <w:left w:val="single" w:sz="4" w:space="0" w:color="auto"/>
              <w:bottom w:val="single" w:sz="4" w:space="0" w:color="auto"/>
              <w:right w:val="single" w:sz="4" w:space="0" w:color="auto"/>
            </w:tcBorders>
            <w:hideMark/>
          </w:tcPr>
          <w:p w14:paraId="1996772B"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Index</w:t>
            </w:r>
          </w:p>
        </w:tc>
        <w:tc>
          <w:tcPr>
            <w:tcW w:w="567" w:type="dxa"/>
            <w:tcBorders>
              <w:top w:val="single" w:sz="4" w:space="0" w:color="auto"/>
              <w:left w:val="single" w:sz="4" w:space="0" w:color="auto"/>
              <w:bottom w:val="single" w:sz="4" w:space="0" w:color="auto"/>
              <w:right w:val="single" w:sz="4" w:space="0" w:color="auto"/>
            </w:tcBorders>
            <w:hideMark/>
          </w:tcPr>
          <w:p w14:paraId="3C666B69"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Feature group</w:t>
            </w:r>
          </w:p>
        </w:tc>
        <w:tc>
          <w:tcPr>
            <w:tcW w:w="2268" w:type="dxa"/>
            <w:tcBorders>
              <w:top w:val="single" w:sz="4" w:space="0" w:color="auto"/>
              <w:left w:val="single" w:sz="4" w:space="0" w:color="auto"/>
              <w:bottom w:val="single" w:sz="4" w:space="0" w:color="auto"/>
              <w:right w:val="single" w:sz="4" w:space="0" w:color="auto"/>
            </w:tcBorders>
            <w:hideMark/>
          </w:tcPr>
          <w:p w14:paraId="40337D3A"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Components</w:t>
            </w:r>
          </w:p>
        </w:tc>
        <w:tc>
          <w:tcPr>
            <w:tcW w:w="992" w:type="dxa"/>
            <w:tcBorders>
              <w:top w:val="single" w:sz="4" w:space="0" w:color="auto"/>
              <w:left w:val="single" w:sz="4" w:space="0" w:color="auto"/>
              <w:bottom w:val="single" w:sz="4" w:space="0" w:color="auto"/>
              <w:right w:val="single" w:sz="4" w:space="0" w:color="auto"/>
            </w:tcBorders>
            <w:hideMark/>
          </w:tcPr>
          <w:p w14:paraId="1257EAFF"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51DEF2B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 xml:space="preserve">Need for the </w:t>
            </w:r>
            <w:proofErr w:type="spellStart"/>
            <w:r w:rsidRPr="00832D89">
              <w:rPr>
                <w:rFonts w:ascii="Arial" w:eastAsiaTheme="minorEastAsia" w:hAnsi="Arial" w:cs="Arial"/>
                <w:b/>
                <w:bCs/>
                <w:sz w:val="12"/>
                <w:szCs w:val="12"/>
              </w:rPr>
              <w:t>gNB</w:t>
            </w:r>
            <w:proofErr w:type="spellEnd"/>
            <w:r w:rsidRPr="00832D89">
              <w:rPr>
                <w:rFonts w:ascii="Arial" w:eastAsiaTheme="minorEastAsia" w:hAnsi="Arial" w:cs="Arial"/>
                <w:b/>
                <w:bCs/>
                <w:sz w:val="12"/>
                <w:szCs w:val="12"/>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111DAD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Applicable to the capability signalling exchange between UEs (</w:t>
            </w:r>
            <w:proofErr w:type="spellStart"/>
            <w:r w:rsidRPr="00832D89">
              <w:rPr>
                <w:rFonts w:ascii="Arial" w:eastAsiaTheme="minorEastAsia" w:hAnsi="Arial" w:cs="Arial"/>
                <w:b/>
                <w:bCs/>
                <w:sz w:val="12"/>
                <w:szCs w:val="12"/>
              </w:rPr>
              <w:t>Sidelink</w:t>
            </w:r>
            <w:proofErr w:type="spellEnd"/>
            <w:r w:rsidRPr="00832D89">
              <w:rPr>
                <w:rFonts w:ascii="Arial" w:eastAsiaTheme="minorEastAsia" w:hAnsi="Arial" w:cs="Arial"/>
                <w:b/>
                <w:bCs/>
                <w:sz w:val="12"/>
                <w:szCs w:val="12"/>
              </w:rPr>
              <w:t xml:space="preserve"> WI only)”.</w:t>
            </w:r>
          </w:p>
        </w:tc>
        <w:tc>
          <w:tcPr>
            <w:tcW w:w="708" w:type="dxa"/>
            <w:tcBorders>
              <w:top w:val="single" w:sz="4" w:space="0" w:color="auto"/>
              <w:left w:val="single" w:sz="4" w:space="0" w:color="auto"/>
              <w:bottom w:val="single" w:sz="4" w:space="0" w:color="auto"/>
              <w:right w:val="single" w:sz="4" w:space="0" w:color="auto"/>
            </w:tcBorders>
            <w:hideMark/>
          </w:tcPr>
          <w:p w14:paraId="5504BF0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Consequence if the feature is not supported by the UE</w:t>
            </w:r>
          </w:p>
        </w:tc>
        <w:tc>
          <w:tcPr>
            <w:tcW w:w="851" w:type="dxa"/>
            <w:tcBorders>
              <w:top w:val="single" w:sz="4" w:space="0" w:color="auto"/>
              <w:left w:val="single" w:sz="4" w:space="0" w:color="auto"/>
              <w:bottom w:val="single" w:sz="4" w:space="0" w:color="auto"/>
              <w:right w:val="single" w:sz="4" w:space="0" w:color="auto"/>
            </w:tcBorders>
            <w:hideMark/>
          </w:tcPr>
          <w:p w14:paraId="32211216"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Type</w:t>
            </w:r>
          </w:p>
          <w:p w14:paraId="39BFA5B7"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0845418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63EF04DF"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639AC763"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Capability interpretation for mixture of FDD/TDD and/or FR1/FR2</w:t>
            </w:r>
          </w:p>
        </w:tc>
        <w:tc>
          <w:tcPr>
            <w:tcW w:w="1418" w:type="dxa"/>
            <w:tcBorders>
              <w:top w:val="single" w:sz="4" w:space="0" w:color="auto"/>
              <w:left w:val="single" w:sz="4" w:space="0" w:color="auto"/>
              <w:bottom w:val="single" w:sz="4" w:space="0" w:color="auto"/>
              <w:right w:val="single" w:sz="4" w:space="0" w:color="auto"/>
            </w:tcBorders>
            <w:hideMark/>
          </w:tcPr>
          <w:p w14:paraId="43DFFBC7"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Note</w:t>
            </w:r>
          </w:p>
        </w:tc>
        <w:tc>
          <w:tcPr>
            <w:tcW w:w="567" w:type="dxa"/>
            <w:tcBorders>
              <w:top w:val="single" w:sz="4" w:space="0" w:color="auto"/>
              <w:left w:val="single" w:sz="4" w:space="0" w:color="auto"/>
              <w:bottom w:val="single" w:sz="4" w:space="0" w:color="auto"/>
              <w:right w:val="single" w:sz="4" w:space="0" w:color="auto"/>
            </w:tcBorders>
            <w:hideMark/>
          </w:tcPr>
          <w:p w14:paraId="02CAE0D5" w14:textId="77777777" w:rsidR="006E681D" w:rsidRPr="00832D89" w:rsidRDefault="006E681D" w:rsidP="0012100F">
            <w:pPr>
              <w:snapToGrid w:val="0"/>
              <w:spacing w:afterLines="50" w:after="120"/>
              <w:contextualSpacing/>
              <w:jc w:val="both"/>
              <w:rPr>
                <w:rFonts w:ascii="Arial" w:eastAsiaTheme="minorEastAsia" w:hAnsi="Arial" w:cs="Arial"/>
                <w:b/>
                <w:bCs/>
                <w:sz w:val="12"/>
                <w:szCs w:val="12"/>
              </w:rPr>
            </w:pPr>
            <w:r w:rsidRPr="00832D89">
              <w:rPr>
                <w:rFonts w:ascii="Arial" w:eastAsiaTheme="minorEastAsia" w:hAnsi="Arial" w:cs="Arial"/>
                <w:b/>
                <w:bCs/>
                <w:sz w:val="12"/>
                <w:szCs w:val="12"/>
              </w:rPr>
              <w:t>Mandatory/Optional</w:t>
            </w:r>
          </w:p>
        </w:tc>
      </w:tr>
      <w:tr w:rsidR="00832D89" w14:paraId="288FAC3D" w14:textId="77777777" w:rsidTr="0030523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511696" w14:textId="7E267F25"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sz w:val="14"/>
                <w:szCs w:val="12"/>
              </w:rPr>
              <w:t xml:space="preserve">32. </w:t>
            </w:r>
            <w:proofErr w:type="spellStart"/>
            <w:r w:rsidRPr="00832D89">
              <w:rPr>
                <w:rFonts w:ascii="Arial" w:hAnsi="Arial" w:cs="Arial"/>
                <w:sz w:val="14"/>
                <w:szCs w:val="12"/>
              </w:rPr>
              <w:t>NR_SL_enh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78DC48D0" w14:textId="68BD7611"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eastAsia="Malgun Gothic" w:hAnsi="Arial" w:cs="Arial"/>
                <w:sz w:val="14"/>
                <w:szCs w:val="12"/>
                <w:lang w:eastAsia="ko-KR"/>
              </w:rPr>
              <w:t>32-4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5E248FA" w14:textId="60E830C5"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color w:val="000000" w:themeColor="text1"/>
                <w:sz w:val="14"/>
                <w:szCs w:val="12"/>
              </w:rPr>
              <w:t xml:space="preserve">Transmitting NR </w:t>
            </w:r>
            <w:proofErr w:type="spellStart"/>
            <w:r w:rsidRPr="00832D89">
              <w:rPr>
                <w:rFonts w:ascii="Arial" w:hAnsi="Arial" w:cs="Arial"/>
                <w:color w:val="000000" w:themeColor="text1"/>
                <w:sz w:val="14"/>
                <w:szCs w:val="12"/>
              </w:rPr>
              <w:t>sidelink</w:t>
            </w:r>
            <w:proofErr w:type="spellEnd"/>
            <w:r w:rsidRPr="00832D89">
              <w:rPr>
                <w:rFonts w:ascii="Arial" w:hAnsi="Arial" w:cs="Arial"/>
                <w:color w:val="000000" w:themeColor="text1"/>
                <w:sz w:val="14"/>
                <w:szCs w:val="12"/>
              </w:rPr>
              <w:t xml:space="preserve"> mode 2 with partial sensing</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15B77630" w14:textId="77777777" w:rsidR="00832D89" w:rsidRPr="00832D89" w:rsidRDefault="00832D89" w:rsidP="00832D89">
            <w:pPr>
              <w:snapToGrid w:val="0"/>
              <w:spacing w:afterLines="50" w:after="12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 xml:space="preserve">1) UE can transmit PSCCH/PSSCH using NR </w:t>
            </w:r>
            <w:proofErr w:type="spellStart"/>
            <w:r w:rsidRPr="00832D89">
              <w:rPr>
                <w:rFonts w:ascii="Arial" w:eastAsia="Malgun Gothic" w:hAnsi="Arial" w:cs="Arial"/>
                <w:sz w:val="14"/>
                <w:szCs w:val="12"/>
                <w:lang w:eastAsia="ko-KR"/>
              </w:rPr>
              <w:t>sidelink</w:t>
            </w:r>
            <w:proofErr w:type="spellEnd"/>
            <w:r w:rsidRPr="00832D89">
              <w:rPr>
                <w:rFonts w:ascii="Arial" w:eastAsia="Malgun Gothic" w:hAnsi="Arial" w:cs="Arial"/>
                <w:sz w:val="14"/>
                <w:szCs w:val="12"/>
                <w:lang w:eastAsia="ko-KR"/>
              </w:rPr>
              <w:t xml:space="preserve"> mode 2 with partial sensing configured by NR </w:t>
            </w:r>
            <w:proofErr w:type="spellStart"/>
            <w:r w:rsidRPr="00832D89">
              <w:rPr>
                <w:rFonts w:ascii="Arial" w:eastAsia="Malgun Gothic" w:hAnsi="Arial" w:cs="Arial"/>
                <w:sz w:val="14"/>
                <w:szCs w:val="12"/>
                <w:lang w:eastAsia="ko-KR"/>
              </w:rPr>
              <w:t>Uu</w:t>
            </w:r>
            <w:proofErr w:type="spellEnd"/>
            <w:r w:rsidRPr="00832D89">
              <w:rPr>
                <w:rFonts w:ascii="Arial" w:eastAsia="Malgun Gothic" w:hAnsi="Arial" w:cs="Arial"/>
                <w:sz w:val="14"/>
                <w:szCs w:val="12"/>
                <w:lang w:eastAsia="ko-KR"/>
              </w:rPr>
              <w:t xml:space="preserve"> or </w:t>
            </w:r>
            <w:proofErr w:type="spellStart"/>
            <w:r w:rsidRPr="00832D89">
              <w:rPr>
                <w:rFonts w:ascii="Arial" w:eastAsia="Malgun Gothic" w:hAnsi="Arial" w:cs="Arial"/>
                <w:sz w:val="14"/>
                <w:szCs w:val="12"/>
                <w:lang w:eastAsia="ko-KR"/>
              </w:rPr>
              <w:t>preconfiguration</w:t>
            </w:r>
            <w:proofErr w:type="spellEnd"/>
            <w:r w:rsidRPr="00832D89">
              <w:rPr>
                <w:rFonts w:ascii="Arial" w:eastAsia="Malgun Gothic" w:hAnsi="Arial" w:cs="Arial"/>
                <w:sz w:val="14"/>
                <w:szCs w:val="12"/>
                <w:lang w:eastAsia="ko-KR"/>
              </w:rPr>
              <w:t>.</w:t>
            </w:r>
            <w:r w:rsidRPr="00832D89">
              <w:rPr>
                <w:rFonts w:ascii="Arial" w:hAnsi="Arial" w:cs="Arial"/>
                <w:sz w:val="14"/>
                <w:szCs w:val="12"/>
              </w:rPr>
              <w:t xml:space="preserve"> </w:t>
            </w:r>
            <w:r w:rsidRPr="00832D89">
              <w:rPr>
                <w:rFonts w:ascii="Arial" w:eastAsia="Malgun Gothic" w:hAnsi="Arial" w:cs="Arial"/>
                <w:sz w:val="14"/>
                <w:szCs w:val="12"/>
                <w:lang w:eastAsia="ko-KR"/>
              </w:rPr>
              <w:t xml:space="preserve">Up to B </w:t>
            </w:r>
            <w:proofErr w:type="spellStart"/>
            <w:r w:rsidRPr="00832D89">
              <w:rPr>
                <w:rFonts w:ascii="Arial" w:eastAsia="Malgun Gothic" w:hAnsi="Arial" w:cs="Arial"/>
                <w:sz w:val="14"/>
                <w:szCs w:val="12"/>
                <w:lang w:eastAsia="ko-KR"/>
              </w:rPr>
              <w:t>sidelink</w:t>
            </w:r>
            <w:proofErr w:type="spellEnd"/>
            <w:r w:rsidRPr="00832D89">
              <w:rPr>
                <w:rFonts w:ascii="Arial" w:eastAsia="Malgun Gothic" w:hAnsi="Arial" w:cs="Arial"/>
                <w:sz w:val="14"/>
                <w:szCs w:val="12"/>
                <w:lang w:eastAsia="ko-KR"/>
              </w:rPr>
              <w:t xml:space="preserve"> processes are supported.</w:t>
            </w:r>
          </w:p>
          <w:p w14:paraId="3A3DD3EC" w14:textId="77777777" w:rsidR="00832D89" w:rsidRPr="00832D89" w:rsidRDefault="00832D89" w:rsidP="00832D89">
            <w:pPr>
              <w:snapToGrid w:val="0"/>
              <w:spacing w:afterLines="50" w:after="12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2) UE can transmit PSSCH according to the normal 64QAM MCS table.</w:t>
            </w:r>
          </w:p>
          <w:p w14:paraId="70F7DF52" w14:textId="77777777" w:rsidR="00832D89" w:rsidRPr="00832D89" w:rsidRDefault="00832D89" w:rsidP="00832D89">
            <w:pPr>
              <w:snapToGrid w:val="0"/>
              <w:spacing w:afterLines="50" w:after="12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3) UE supports PT-RS transmission in FR2.</w:t>
            </w:r>
          </w:p>
          <w:p w14:paraId="703F3DC7" w14:textId="1485F6CD" w:rsidR="00832D89" w:rsidRPr="00832D89" w:rsidRDefault="00832D89" w:rsidP="00832D89">
            <w:pPr>
              <w:snapToGrid w:val="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4) UE can perform periodic-based partial sensing and resource allocation operation.</w:t>
            </w:r>
          </w:p>
          <w:p w14:paraId="4531F833" w14:textId="7259D8A2" w:rsidR="00832D89" w:rsidRPr="00832D89" w:rsidRDefault="00832D89" w:rsidP="00832D89">
            <w:pPr>
              <w:snapToGrid w:val="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5) UE can perform contiguous partial sensing and resource allocation operation.</w:t>
            </w:r>
          </w:p>
          <w:p w14:paraId="290B8E93" w14:textId="77777777" w:rsidR="00832D89" w:rsidRPr="00832D89" w:rsidRDefault="00832D89" w:rsidP="00832D89">
            <w:pPr>
              <w:snapToGrid w:val="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6) UE can transmit using the subcarrier spacing and CP length defined for a given band in RAN4</w:t>
            </w:r>
          </w:p>
          <w:p w14:paraId="3B697345" w14:textId="77777777" w:rsidR="00832D89" w:rsidRPr="00832D89" w:rsidRDefault="00832D89" w:rsidP="00832D89">
            <w:pPr>
              <w:snapToGrid w:val="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5777FE0C" w14:textId="77777777" w:rsidR="00832D89" w:rsidRPr="00832D89" w:rsidRDefault="00832D89" w:rsidP="00832D89">
            <w:pPr>
              <w:snapToGrid w:val="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10) UE can transmit using 30 kHz and normal CP subcarrier spacing in FR1, 120 kHz subcarrier spacing with normal CP FR2</w:t>
            </w:r>
          </w:p>
          <w:p w14:paraId="315A0659" w14:textId="77777777" w:rsidR="00832D89" w:rsidRPr="00832D89" w:rsidRDefault="00832D89" w:rsidP="00832D89">
            <w:pPr>
              <w:snapToGrid w:val="0"/>
              <w:contextualSpacing/>
              <w:jc w:val="both"/>
              <w:rPr>
                <w:rFonts w:ascii="Arial" w:eastAsia="Malgun Gothic" w:hAnsi="Arial" w:cs="Arial"/>
                <w:sz w:val="14"/>
                <w:szCs w:val="12"/>
                <w:lang w:eastAsia="ko-KR"/>
              </w:rPr>
            </w:pPr>
            <w:r w:rsidRPr="00832D89">
              <w:rPr>
                <w:rFonts w:ascii="Arial" w:eastAsia="Malgun Gothic" w:hAnsi="Arial" w:cs="Arial"/>
                <w:sz w:val="14"/>
                <w:szCs w:val="12"/>
                <w:lang w:eastAsia="ko-KR"/>
              </w:rPr>
              <w:t xml:space="preserve">11) DL pathloss based open loop power control when mode 2 is configured by NR </w:t>
            </w:r>
            <w:proofErr w:type="spellStart"/>
            <w:r w:rsidRPr="00832D89">
              <w:rPr>
                <w:rFonts w:ascii="Arial" w:eastAsia="Malgun Gothic" w:hAnsi="Arial" w:cs="Arial"/>
                <w:sz w:val="14"/>
                <w:szCs w:val="12"/>
                <w:lang w:eastAsia="ko-KR"/>
              </w:rPr>
              <w:t>Uu</w:t>
            </w:r>
            <w:proofErr w:type="spellEnd"/>
          </w:p>
          <w:p w14:paraId="3121B8C8" w14:textId="65B26510"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sz w:val="14"/>
                <w:szCs w:val="12"/>
              </w:rPr>
              <w:t>FFS whether any other components should be added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BAA64C" w14:textId="1E89075D"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eastAsia="Malgun Gothic" w:hAnsi="Arial" w:cs="Arial"/>
                <w:sz w:val="14"/>
                <w:szCs w:val="12"/>
                <w:lang w:eastAsia="ko-KR"/>
              </w:rPr>
              <w:t>[TBD]</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48ABA0F" w14:textId="48244A91"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eastAsia="Malgun Gothic" w:hAnsi="Arial" w:cs="Arial"/>
                <w:sz w:val="14"/>
                <w:szCs w:val="12"/>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9107C16" w14:textId="3F1308C1"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eastAsia="Malgun Gothic" w:hAnsi="Arial" w:cs="Arial"/>
                <w:sz w:val="14"/>
                <w:szCs w:val="12"/>
                <w:lang w:eastAsia="ko-KR"/>
              </w:rPr>
              <w:t>[No]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8751907" w14:textId="355BB37F"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eastAsia="Malgun Gothic" w:hAnsi="Arial" w:cs="Arial"/>
                <w:sz w:val="14"/>
                <w:szCs w:val="12"/>
                <w:lang w:eastAsia="ko-KR"/>
              </w:rPr>
              <w:t>UE does not support tra</w:t>
            </w:r>
            <w:r w:rsidRPr="00832D89">
              <w:rPr>
                <w:rFonts w:ascii="Arial" w:eastAsia="MS Mincho" w:hAnsi="Arial" w:cs="Arial"/>
                <w:sz w:val="14"/>
                <w:szCs w:val="12"/>
              </w:rPr>
              <w:t>n</w:t>
            </w:r>
            <w:r w:rsidRPr="00832D89">
              <w:rPr>
                <w:rFonts w:ascii="Arial" w:eastAsia="Malgun Gothic" w:hAnsi="Arial" w:cs="Arial"/>
                <w:sz w:val="14"/>
                <w:szCs w:val="12"/>
                <w:lang w:eastAsia="ko-KR"/>
              </w:rPr>
              <w:t>smission according to the partial sensing and resource allocation</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F4E14DC" w14:textId="56C3AB73"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eastAsia="Malgun Gothic" w:hAnsi="Arial" w:cs="Arial"/>
                <w:sz w:val="14"/>
                <w:szCs w:val="12"/>
                <w:lang w:eastAsia="ko-KR"/>
              </w:rPr>
              <w:t>[</w:t>
            </w:r>
            <w:r w:rsidRPr="00832D89">
              <w:rPr>
                <w:rFonts w:ascii="Arial" w:hAnsi="Arial" w:cs="Arial"/>
                <w:color w:val="000000" w:themeColor="text1"/>
                <w:sz w:val="14"/>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31830461" w14:textId="14E85065"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color w:val="000000" w:themeColor="text1"/>
                <w:sz w:val="14"/>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0A4BC985" w14:textId="33B86DCD"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color w:val="000000" w:themeColor="text1"/>
                <w:sz w:val="14"/>
                <w:szCs w:val="12"/>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87EA359" w14:textId="0960C7EB"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color w:val="000000" w:themeColor="text1"/>
                <w:sz w:val="14"/>
                <w:szCs w:val="12"/>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23BC4" w14:textId="77777777" w:rsidR="00832D89" w:rsidRPr="00832D89" w:rsidRDefault="00832D89" w:rsidP="00832D89">
            <w:pPr>
              <w:pStyle w:val="TAL"/>
              <w:rPr>
                <w:rFonts w:cs="Arial"/>
                <w:sz w:val="14"/>
                <w:szCs w:val="12"/>
              </w:rPr>
            </w:pPr>
            <w:r w:rsidRPr="00832D89">
              <w:rPr>
                <w:rFonts w:cs="Arial"/>
                <w:sz w:val="14"/>
                <w:szCs w:val="12"/>
              </w:rPr>
              <w:t xml:space="preserve">Note: Random selection </w:t>
            </w:r>
            <w:r w:rsidRPr="00832D89">
              <w:rPr>
                <w:rFonts w:cs="Arial"/>
                <w:sz w:val="14"/>
                <w:szCs w:val="12"/>
                <w:highlight w:val="yellow"/>
              </w:rPr>
              <w:t>according to Rel-16</w:t>
            </w:r>
            <w:r w:rsidRPr="00832D89">
              <w:rPr>
                <w:rFonts w:cs="Arial"/>
                <w:sz w:val="14"/>
                <w:szCs w:val="12"/>
              </w:rPr>
              <w:t xml:space="preserve"> in the exceptional pool is supported.</w:t>
            </w:r>
          </w:p>
          <w:p w14:paraId="621BAD49" w14:textId="77777777" w:rsidR="00832D89" w:rsidRPr="00832D89" w:rsidRDefault="00832D89" w:rsidP="00832D89">
            <w:pPr>
              <w:pStyle w:val="TAL"/>
              <w:rPr>
                <w:rFonts w:cs="Arial"/>
                <w:sz w:val="14"/>
                <w:szCs w:val="12"/>
              </w:rPr>
            </w:pPr>
          </w:p>
          <w:p w14:paraId="5AD3B69D" w14:textId="77777777" w:rsidR="00832D89" w:rsidRPr="00832D89" w:rsidRDefault="00832D89" w:rsidP="00832D89">
            <w:pPr>
              <w:pStyle w:val="TAL"/>
              <w:rPr>
                <w:rFonts w:cs="Arial"/>
                <w:sz w:val="14"/>
                <w:szCs w:val="12"/>
              </w:rPr>
            </w:pPr>
            <w:r w:rsidRPr="00832D89">
              <w:rPr>
                <w:rFonts w:cs="Arial"/>
                <w:sz w:val="14"/>
                <w:szCs w:val="12"/>
              </w:rPr>
              <w:t xml:space="preserve">Note: configuration by NR </w:t>
            </w:r>
            <w:proofErr w:type="spellStart"/>
            <w:r w:rsidRPr="00832D89">
              <w:rPr>
                <w:rFonts w:cs="Arial"/>
                <w:sz w:val="14"/>
                <w:szCs w:val="12"/>
              </w:rPr>
              <w:t>Uu</w:t>
            </w:r>
            <w:proofErr w:type="spellEnd"/>
            <w:r w:rsidRPr="00832D89">
              <w:rPr>
                <w:rFonts w:cs="Arial"/>
                <w:sz w:val="14"/>
                <w:szCs w:val="12"/>
              </w:rPr>
              <w:t xml:space="preserve"> is not required to be supported in a band indicated with only the PC5 interface in 38.101-1 Table 5.2E.1-1</w:t>
            </w:r>
          </w:p>
          <w:p w14:paraId="071190DC" w14:textId="77777777" w:rsidR="00832D89" w:rsidRPr="00832D89" w:rsidRDefault="00832D89" w:rsidP="00832D89">
            <w:pPr>
              <w:pStyle w:val="TAL"/>
              <w:rPr>
                <w:rFonts w:cs="Arial"/>
                <w:sz w:val="14"/>
                <w:szCs w:val="12"/>
              </w:rPr>
            </w:pPr>
          </w:p>
          <w:p w14:paraId="47EF0A02" w14:textId="77777777" w:rsidR="00832D89" w:rsidRPr="00832D89" w:rsidRDefault="00832D89" w:rsidP="00832D89">
            <w:pPr>
              <w:pStyle w:val="TAL"/>
              <w:rPr>
                <w:rFonts w:cs="Arial"/>
                <w:sz w:val="14"/>
                <w:szCs w:val="12"/>
              </w:rPr>
            </w:pPr>
            <w:r w:rsidRPr="00832D89">
              <w:rPr>
                <w:rFonts w:cs="Arial"/>
                <w:sz w:val="14"/>
                <w:szCs w:val="12"/>
              </w:rPr>
              <w:t>Candidate values for B are {8,16}</w:t>
            </w:r>
          </w:p>
          <w:p w14:paraId="385FD082" w14:textId="77777777" w:rsidR="00832D89" w:rsidRPr="00832D89" w:rsidRDefault="00832D89" w:rsidP="00832D89">
            <w:pPr>
              <w:pStyle w:val="TAL"/>
              <w:rPr>
                <w:rFonts w:cs="Arial"/>
                <w:sz w:val="14"/>
                <w:szCs w:val="12"/>
              </w:rPr>
            </w:pPr>
            <w:r w:rsidRPr="00832D89">
              <w:rPr>
                <w:rFonts w:cs="Arial"/>
                <w:sz w:val="14"/>
                <w:szCs w:val="12"/>
                <w:highlight w:val="yellow"/>
              </w:rPr>
              <w:t>FFS how to define total SL processes if UE reports more than one FGs of 15-3, 32-4 and 32-4a</w:t>
            </w:r>
          </w:p>
          <w:p w14:paraId="4ECEE6A3" w14:textId="77777777" w:rsidR="00832D89" w:rsidRPr="00832D89" w:rsidRDefault="00832D89" w:rsidP="00832D89">
            <w:pPr>
              <w:pStyle w:val="TAL"/>
              <w:rPr>
                <w:rFonts w:cs="Arial"/>
                <w:sz w:val="14"/>
                <w:szCs w:val="12"/>
              </w:rPr>
            </w:pPr>
          </w:p>
          <w:p w14:paraId="7272EC21" w14:textId="77777777" w:rsidR="00832D89" w:rsidRPr="00832D89" w:rsidRDefault="00832D89" w:rsidP="00832D89">
            <w:pPr>
              <w:pStyle w:val="TAL"/>
              <w:rPr>
                <w:rFonts w:cs="Arial"/>
                <w:sz w:val="14"/>
                <w:szCs w:val="12"/>
              </w:rPr>
            </w:pPr>
            <w:r w:rsidRPr="00832D89">
              <w:rPr>
                <w:rFonts w:cs="Arial"/>
                <w:sz w:val="14"/>
                <w:szCs w:val="12"/>
              </w:rPr>
              <w:t>Note: Component 6 is not required to be signalled in a band indicated with only the PC5 interface in 38.101-1 Table 5.2E.1-1</w:t>
            </w:r>
          </w:p>
          <w:p w14:paraId="3DD9A3ED" w14:textId="77777777" w:rsidR="00832D89" w:rsidRPr="00832D89" w:rsidRDefault="00832D89" w:rsidP="00832D89">
            <w:pPr>
              <w:pStyle w:val="TAL"/>
              <w:rPr>
                <w:rFonts w:cs="Arial"/>
                <w:sz w:val="14"/>
                <w:szCs w:val="12"/>
              </w:rPr>
            </w:pPr>
          </w:p>
          <w:p w14:paraId="61729157" w14:textId="77777777" w:rsidR="00832D89" w:rsidRPr="00832D89" w:rsidRDefault="00832D89" w:rsidP="00832D89">
            <w:pPr>
              <w:pStyle w:val="TAL"/>
              <w:rPr>
                <w:rFonts w:cs="Arial"/>
                <w:sz w:val="14"/>
                <w:szCs w:val="12"/>
              </w:rPr>
            </w:pPr>
            <w:r w:rsidRPr="00832D89">
              <w:rPr>
                <w:rFonts w:cs="Arial"/>
                <w:sz w:val="14"/>
                <w:szCs w:val="12"/>
              </w:rPr>
              <w:t>Component-6 candidate value set in FR1:</w:t>
            </w:r>
          </w:p>
          <w:p w14:paraId="033E9312" w14:textId="77777777" w:rsidR="00832D89" w:rsidRPr="00832D89" w:rsidRDefault="00832D89" w:rsidP="00832D89">
            <w:pPr>
              <w:pStyle w:val="TAL"/>
              <w:rPr>
                <w:rFonts w:cs="Arial"/>
                <w:sz w:val="14"/>
                <w:szCs w:val="12"/>
              </w:rPr>
            </w:pPr>
            <w:r w:rsidRPr="00832D89">
              <w:rPr>
                <w:rFonts w:cs="Arial"/>
                <w:sz w:val="14"/>
                <w:szCs w:val="12"/>
              </w:rPr>
              <w:t>{{15 kHz}, {30 kHz}, {60 kHz}, {15, 30 kHz}, {30, 60 kHz}, {15, 60 kHz}, {15, 30, 60 kHz}}</w:t>
            </w:r>
          </w:p>
          <w:p w14:paraId="129CD290" w14:textId="77777777" w:rsidR="00832D89" w:rsidRPr="00832D89" w:rsidRDefault="00832D89" w:rsidP="00832D89">
            <w:pPr>
              <w:pStyle w:val="TAL"/>
              <w:rPr>
                <w:rFonts w:cs="Arial"/>
                <w:sz w:val="14"/>
                <w:szCs w:val="12"/>
              </w:rPr>
            </w:pPr>
            <w:r w:rsidRPr="00832D89">
              <w:rPr>
                <w:rFonts w:cs="Arial"/>
                <w:sz w:val="14"/>
                <w:szCs w:val="12"/>
              </w:rPr>
              <w:t>Component-6 candidate value set in FR2:</w:t>
            </w:r>
          </w:p>
          <w:p w14:paraId="25469A8F" w14:textId="77777777" w:rsidR="00832D89" w:rsidRPr="00832D89" w:rsidRDefault="00832D89" w:rsidP="00832D89">
            <w:pPr>
              <w:pStyle w:val="TAL"/>
              <w:rPr>
                <w:rFonts w:cs="Arial"/>
                <w:sz w:val="14"/>
                <w:szCs w:val="12"/>
              </w:rPr>
            </w:pPr>
            <w:r w:rsidRPr="00832D89">
              <w:rPr>
                <w:rFonts w:cs="Arial"/>
                <w:sz w:val="14"/>
                <w:szCs w:val="12"/>
              </w:rPr>
              <w:t>{{60 kHz}, {120 kHz}, {60, 120 kHz}}</w:t>
            </w:r>
          </w:p>
          <w:p w14:paraId="20A42BEE" w14:textId="77777777" w:rsidR="00832D89" w:rsidRPr="00832D89" w:rsidRDefault="00832D89" w:rsidP="00832D89">
            <w:pPr>
              <w:pStyle w:val="TAL"/>
              <w:rPr>
                <w:rFonts w:cs="Arial"/>
                <w:sz w:val="14"/>
                <w:szCs w:val="12"/>
              </w:rPr>
            </w:pPr>
            <w:r w:rsidRPr="00832D89">
              <w:rPr>
                <w:rFonts w:cs="Arial"/>
                <w:sz w:val="14"/>
                <w:szCs w:val="12"/>
              </w:rPr>
              <w:t>Component-6 candidate value set for CP length: {</w:t>
            </w:r>
            <w:proofErr w:type="gramStart"/>
            <w:r w:rsidRPr="00832D89">
              <w:rPr>
                <w:rFonts w:cs="Arial"/>
                <w:sz w:val="14"/>
                <w:szCs w:val="12"/>
              </w:rPr>
              <w:t>NCP,NCP</w:t>
            </w:r>
            <w:proofErr w:type="gramEnd"/>
            <w:r w:rsidRPr="00832D89">
              <w:rPr>
                <w:rFonts w:cs="Arial"/>
                <w:sz w:val="14"/>
                <w:szCs w:val="12"/>
              </w:rPr>
              <w:t xml:space="preserve"> and ECP} </w:t>
            </w:r>
          </w:p>
          <w:p w14:paraId="553603FB" w14:textId="77777777" w:rsidR="00832D89" w:rsidRPr="00832D89" w:rsidRDefault="00832D89" w:rsidP="00832D89">
            <w:pPr>
              <w:pStyle w:val="TAL"/>
              <w:rPr>
                <w:rFonts w:cs="Arial"/>
                <w:sz w:val="14"/>
                <w:szCs w:val="12"/>
              </w:rPr>
            </w:pPr>
            <w:r w:rsidRPr="00832D89">
              <w:rPr>
                <w:rFonts w:cs="Arial"/>
                <w:sz w:val="14"/>
                <w:szCs w:val="12"/>
              </w:rPr>
              <w:t>(ECP only applies to SCS of 60 kHz)</w:t>
            </w:r>
          </w:p>
          <w:p w14:paraId="144388B5" w14:textId="77777777" w:rsidR="00832D89" w:rsidRPr="00832D89" w:rsidRDefault="00832D89" w:rsidP="00832D89">
            <w:pPr>
              <w:pStyle w:val="TAL"/>
              <w:rPr>
                <w:rFonts w:cs="Arial"/>
                <w:sz w:val="14"/>
                <w:szCs w:val="12"/>
              </w:rPr>
            </w:pPr>
          </w:p>
          <w:p w14:paraId="7DE03708" w14:textId="77777777" w:rsidR="00832D89" w:rsidRPr="00832D89" w:rsidRDefault="00832D89" w:rsidP="00832D89">
            <w:pPr>
              <w:pStyle w:val="TAL"/>
              <w:rPr>
                <w:rFonts w:cs="Arial"/>
                <w:sz w:val="14"/>
                <w:szCs w:val="12"/>
              </w:rPr>
            </w:pPr>
            <w:r w:rsidRPr="00832D89">
              <w:rPr>
                <w:rFonts w:cs="Arial"/>
                <w:sz w:val="14"/>
                <w:szCs w:val="12"/>
              </w:rPr>
              <w:t>Note: Component 10 is only required in a band indicated with only the PC5 interface in 38.101-1 Table 5.2E.1-1</w:t>
            </w:r>
          </w:p>
          <w:p w14:paraId="1DAC1F5A" w14:textId="77777777" w:rsidR="00832D89" w:rsidRPr="00832D89" w:rsidRDefault="00832D89" w:rsidP="00832D89">
            <w:pPr>
              <w:pStyle w:val="TAL"/>
              <w:rPr>
                <w:rFonts w:cs="Arial"/>
                <w:sz w:val="14"/>
                <w:szCs w:val="12"/>
              </w:rPr>
            </w:pPr>
          </w:p>
          <w:p w14:paraId="4D4D515E" w14:textId="6F3B7378"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sz w:val="14"/>
                <w:szCs w:val="12"/>
              </w:rPr>
              <w:t>Note: Component 11 is not required to be supported in a band indicated with only the PC5 interface in 38.101-1 Table 5.2E.1-1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A375A4B" w14:textId="12771E23" w:rsidR="00832D89" w:rsidRPr="00832D89" w:rsidRDefault="00832D89" w:rsidP="00832D89">
            <w:pPr>
              <w:snapToGrid w:val="0"/>
              <w:spacing w:afterLines="50" w:after="120"/>
              <w:contextualSpacing/>
              <w:jc w:val="both"/>
              <w:rPr>
                <w:rFonts w:ascii="Arial" w:eastAsiaTheme="minorEastAsia" w:hAnsi="Arial" w:cs="Arial"/>
                <w:sz w:val="14"/>
                <w:szCs w:val="12"/>
              </w:rPr>
            </w:pPr>
            <w:r w:rsidRPr="00832D89">
              <w:rPr>
                <w:rFonts w:ascii="Arial" w:hAnsi="Arial" w:cs="Arial"/>
                <w:color w:val="000000" w:themeColor="text1"/>
                <w:sz w:val="14"/>
                <w:szCs w:val="12"/>
              </w:rPr>
              <w:t xml:space="preserve">Optional with capability signalling. </w:t>
            </w:r>
          </w:p>
        </w:tc>
      </w:tr>
    </w:tbl>
    <w:p w14:paraId="1C1F0B60" w14:textId="3A4C933D" w:rsidR="00791B30" w:rsidRDefault="00791B30" w:rsidP="00791B30">
      <w:pPr>
        <w:jc w:val="both"/>
      </w:pPr>
    </w:p>
    <w:p w14:paraId="26B94CF3" w14:textId="31AB12F9" w:rsidR="00F912CE" w:rsidRDefault="00F912CE" w:rsidP="00791B30">
      <w:pPr>
        <w:jc w:val="both"/>
      </w:pPr>
    </w:p>
    <w:p w14:paraId="64A4D9EE" w14:textId="052FC1E6" w:rsidR="00305237" w:rsidRDefault="00305237" w:rsidP="00B04EF6">
      <w:pPr>
        <w:jc w:val="both"/>
      </w:pPr>
      <w:r>
        <w:t>For the remaining unstable fields</w:t>
      </w:r>
      <w:r w:rsidR="00463DE3">
        <w:t xml:space="preserve"> of FG 32-4</w:t>
      </w:r>
      <w:r>
        <w:t xml:space="preserve">, i.e., pre-requisite FGs, whether the </w:t>
      </w:r>
      <w:proofErr w:type="spellStart"/>
      <w:r>
        <w:t>gNB</w:t>
      </w:r>
      <w:proofErr w:type="spellEnd"/>
      <w:r>
        <w:t xml:space="preserve"> needs to know about the feature, signalling to other UEs about the feature and the granularity of the feature, we propose the following:</w:t>
      </w:r>
    </w:p>
    <w:p w14:paraId="37F73E69" w14:textId="060CA7C8" w:rsidR="00305237" w:rsidRPr="00305237" w:rsidRDefault="009F518D" w:rsidP="00305237">
      <w:pPr>
        <w:pStyle w:val="ListParagraph"/>
        <w:numPr>
          <w:ilvl w:val="0"/>
          <w:numId w:val="23"/>
        </w:numPr>
        <w:jc w:val="both"/>
        <w:rPr>
          <w:sz w:val="20"/>
          <w:szCs w:val="20"/>
        </w:rPr>
      </w:pPr>
      <w:r>
        <w:rPr>
          <w:sz w:val="20"/>
          <w:szCs w:val="20"/>
          <w:lang w:val="en-150"/>
        </w:rPr>
        <w:t>Include as required pre-requisite the FG 32-2 if agreed</w:t>
      </w:r>
    </w:p>
    <w:p w14:paraId="6E902C89" w14:textId="79560B6A" w:rsidR="00305237" w:rsidRPr="00305237" w:rsidRDefault="00305237" w:rsidP="00305237">
      <w:pPr>
        <w:pStyle w:val="ListParagraph"/>
        <w:numPr>
          <w:ilvl w:val="0"/>
          <w:numId w:val="23"/>
        </w:numPr>
        <w:jc w:val="both"/>
        <w:rPr>
          <w:sz w:val="20"/>
          <w:szCs w:val="20"/>
        </w:rPr>
      </w:pPr>
      <w:r w:rsidRPr="00305237">
        <w:rPr>
          <w:sz w:val="20"/>
          <w:szCs w:val="20"/>
        </w:rPr>
        <w:t xml:space="preserve">Need for the </w:t>
      </w:r>
      <w:proofErr w:type="spellStart"/>
      <w:r w:rsidRPr="00305237">
        <w:rPr>
          <w:sz w:val="20"/>
          <w:szCs w:val="20"/>
        </w:rPr>
        <w:t>gNB</w:t>
      </w:r>
      <w:proofErr w:type="spellEnd"/>
      <w:r w:rsidRPr="00305237">
        <w:rPr>
          <w:sz w:val="20"/>
          <w:szCs w:val="20"/>
        </w:rPr>
        <w:t xml:space="preserve"> to know if the feature is supported: Yes</w:t>
      </w:r>
    </w:p>
    <w:p w14:paraId="7500E9F3" w14:textId="09B0433B" w:rsidR="00305237" w:rsidRPr="00305237" w:rsidRDefault="00305237" w:rsidP="00305237">
      <w:pPr>
        <w:pStyle w:val="ListParagraph"/>
        <w:numPr>
          <w:ilvl w:val="0"/>
          <w:numId w:val="23"/>
        </w:numPr>
        <w:jc w:val="both"/>
        <w:rPr>
          <w:sz w:val="20"/>
          <w:szCs w:val="20"/>
        </w:rPr>
      </w:pPr>
      <w:r w:rsidRPr="00305237">
        <w:rPr>
          <w:sz w:val="20"/>
          <w:szCs w:val="20"/>
        </w:rPr>
        <w:t>Applicable to the capability signalling exchange between UEs (</w:t>
      </w:r>
      <w:proofErr w:type="spellStart"/>
      <w:r w:rsidRPr="00305237">
        <w:rPr>
          <w:sz w:val="20"/>
          <w:szCs w:val="20"/>
        </w:rPr>
        <w:t>Sidelink</w:t>
      </w:r>
      <w:proofErr w:type="spellEnd"/>
      <w:r w:rsidRPr="00305237">
        <w:rPr>
          <w:sz w:val="20"/>
          <w:szCs w:val="20"/>
        </w:rPr>
        <w:t xml:space="preserve"> WI only)”: No</w:t>
      </w:r>
    </w:p>
    <w:p w14:paraId="4A0FD9D1" w14:textId="58776163" w:rsidR="00305237" w:rsidRDefault="00305237" w:rsidP="00305237">
      <w:pPr>
        <w:pStyle w:val="ListParagraph"/>
        <w:numPr>
          <w:ilvl w:val="0"/>
          <w:numId w:val="23"/>
        </w:numPr>
        <w:jc w:val="both"/>
        <w:rPr>
          <w:sz w:val="20"/>
          <w:szCs w:val="20"/>
        </w:rPr>
      </w:pPr>
      <w:r w:rsidRPr="00305237">
        <w:rPr>
          <w:sz w:val="20"/>
          <w:szCs w:val="20"/>
        </w:rPr>
        <w:t>Granularity of the feature: Per band</w:t>
      </w:r>
    </w:p>
    <w:p w14:paraId="76DFFB30" w14:textId="43F054C2" w:rsidR="00305237" w:rsidRDefault="00305237" w:rsidP="00305237">
      <w:pPr>
        <w:pStyle w:val="Proposal"/>
        <w:numPr>
          <w:ilvl w:val="0"/>
          <w:numId w:val="0"/>
        </w:numPr>
        <w:ind w:left="1304"/>
      </w:pPr>
    </w:p>
    <w:p w14:paraId="75F0636D" w14:textId="5904840D" w:rsidR="00305237" w:rsidRDefault="00305237" w:rsidP="00305237">
      <w:pPr>
        <w:pStyle w:val="Proposal"/>
      </w:pPr>
      <w:bookmarkStart w:id="3" w:name="_Toc95750527"/>
      <w:r>
        <w:t>For the FG 32-4, the remaining unstable fields are completed as follows:</w:t>
      </w:r>
      <w:bookmarkEnd w:id="3"/>
      <w:r>
        <w:t xml:space="preserve"> </w:t>
      </w:r>
    </w:p>
    <w:p w14:paraId="27386C44" w14:textId="72325362" w:rsidR="009F518D" w:rsidRPr="009F518D" w:rsidRDefault="009F518D" w:rsidP="009F518D">
      <w:pPr>
        <w:pStyle w:val="Proposal"/>
        <w:numPr>
          <w:ilvl w:val="0"/>
          <w:numId w:val="24"/>
        </w:numPr>
      </w:pPr>
      <w:bookmarkStart w:id="4" w:name="_Toc95750528"/>
      <w:r w:rsidRPr="009F518D">
        <w:t>Include as required pre-requisite the FG 32-2 if agreed</w:t>
      </w:r>
      <w:bookmarkEnd w:id="4"/>
    </w:p>
    <w:p w14:paraId="61B8E40F" w14:textId="77777777" w:rsidR="00305237" w:rsidRPr="00305237" w:rsidRDefault="00305237" w:rsidP="00305237">
      <w:pPr>
        <w:pStyle w:val="Proposal"/>
        <w:numPr>
          <w:ilvl w:val="0"/>
          <w:numId w:val="24"/>
        </w:numPr>
      </w:pPr>
      <w:bookmarkStart w:id="5" w:name="_Toc95750529"/>
      <w:r w:rsidRPr="00305237">
        <w:t xml:space="preserve">Need for the </w:t>
      </w:r>
      <w:proofErr w:type="spellStart"/>
      <w:r w:rsidRPr="00305237">
        <w:t>gNB</w:t>
      </w:r>
      <w:proofErr w:type="spellEnd"/>
      <w:r w:rsidRPr="00305237">
        <w:t xml:space="preserve"> to know if the feature is supported: Yes</w:t>
      </w:r>
      <w:bookmarkEnd w:id="5"/>
    </w:p>
    <w:p w14:paraId="0D11F310" w14:textId="77777777" w:rsidR="00305237" w:rsidRPr="00305237" w:rsidRDefault="00305237" w:rsidP="00305237">
      <w:pPr>
        <w:pStyle w:val="Proposal"/>
        <w:numPr>
          <w:ilvl w:val="0"/>
          <w:numId w:val="24"/>
        </w:numPr>
      </w:pPr>
      <w:bookmarkStart w:id="6" w:name="_Toc95750530"/>
      <w:r w:rsidRPr="00305237">
        <w:t>Applicable to the capability signalling exchange between UEs (</w:t>
      </w:r>
      <w:proofErr w:type="spellStart"/>
      <w:r w:rsidRPr="00305237">
        <w:t>Sidelink</w:t>
      </w:r>
      <w:proofErr w:type="spellEnd"/>
      <w:r w:rsidRPr="00305237">
        <w:t xml:space="preserve"> WI only)”: No</w:t>
      </w:r>
      <w:bookmarkEnd w:id="6"/>
    </w:p>
    <w:p w14:paraId="04A6579A" w14:textId="77777777" w:rsidR="00305237" w:rsidRDefault="00305237" w:rsidP="00305237">
      <w:pPr>
        <w:pStyle w:val="Proposal"/>
        <w:numPr>
          <w:ilvl w:val="0"/>
          <w:numId w:val="24"/>
        </w:numPr>
      </w:pPr>
      <w:bookmarkStart w:id="7" w:name="_Toc95750531"/>
      <w:r w:rsidRPr="00305237">
        <w:t>Granularity of the feature: Per band</w:t>
      </w:r>
      <w:bookmarkEnd w:id="7"/>
    </w:p>
    <w:p w14:paraId="1D4ABC5E" w14:textId="77777777" w:rsidR="00305237" w:rsidRPr="00305237" w:rsidRDefault="00305237" w:rsidP="00305237">
      <w:pPr>
        <w:jc w:val="both"/>
      </w:pPr>
    </w:p>
    <w:p w14:paraId="5876E55B" w14:textId="296DA60F" w:rsidR="00B04EF6" w:rsidRDefault="00463DE3" w:rsidP="00B04EF6">
      <w:pPr>
        <w:jc w:val="both"/>
      </w:pPr>
      <w:r>
        <w:t>Moreover, i</w:t>
      </w:r>
      <w:r w:rsidR="00B04EF6">
        <w:t xml:space="preserve">n our view, </w:t>
      </w:r>
      <w:r w:rsidR="00B04EF6">
        <w:rPr>
          <w:rFonts w:eastAsia="MS PGothic"/>
          <w:color w:val="000000"/>
          <w:szCs w:val="21"/>
          <w:lang w:val="en-US"/>
        </w:rPr>
        <w:t>for the note related to random resource selection, we think it is fine</w:t>
      </w:r>
      <w:r w:rsidR="00B04EF6">
        <w:t xml:space="preserve"> to keep the note as it is, without highlighting the wording “</w:t>
      </w:r>
      <w:r w:rsidR="00B04EF6" w:rsidRPr="00B04EF6">
        <w:t>according to Rel-16</w:t>
      </w:r>
      <w:r w:rsidR="00B04EF6">
        <w:t>”. Given the lack of agreements stating anything else, Rel-16 random resource selection is applied in the exceptional pool.</w:t>
      </w:r>
    </w:p>
    <w:p w14:paraId="2E34F668" w14:textId="72AD2815" w:rsidR="006E681D" w:rsidRDefault="00B04EF6" w:rsidP="00B04EF6">
      <w:pPr>
        <w:pStyle w:val="Proposal"/>
      </w:pPr>
      <w:bookmarkStart w:id="8" w:name="_Toc95750532"/>
      <w:r>
        <w:t>Remove the highlighted part for the wording “</w:t>
      </w:r>
      <w:r w:rsidRPr="00B04EF6">
        <w:t>according to Rel-16</w:t>
      </w:r>
      <w:r>
        <w:t>” in the note related to random resource selection.</w:t>
      </w:r>
      <w:bookmarkEnd w:id="8"/>
    </w:p>
    <w:p w14:paraId="7DBC2AB1" w14:textId="4B1DB413" w:rsidR="006E681D" w:rsidRPr="00F4320B" w:rsidRDefault="006E681D" w:rsidP="006E681D">
      <w:pPr>
        <w:pStyle w:val="Heading2"/>
        <w:rPr>
          <w:lang w:val="en-US"/>
        </w:rPr>
      </w:pPr>
      <w:r>
        <w:rPr>
          <w:lang w:val="en-US"/>
        </w:rPr>
        <w:lastRenderedPageBreak/>
        <w:t>2.</w:t>
      </w:r>
      <w:r w:rsidR="002F78FC">
        <w:rPr>
          <w:lang w:val="en-US"/>
        </w:rPr>
        <w:t>4</w:t>
      </w:r>
      <w:r>
        <w:rPr>
          <w:lang w:val="en-US"/>
        </w:rPr>
        <w:tab/>
      </w:r>
      <w:r w:rsidRPr="00F4320B">
        <w:rPr>
          <w:lang w:val="en-US"/>
        </w:rPr>
        <w:t>Feature group 32-</w:t>
      </w:r>
      <w:r>
        <w:rPr>
          <w:lang w:val="en-US"/>
        </w:rPr>
        <w:t>4a</w:t>
      </w:r>
    </w:p>
    <w:tbl>
      <w:tblPr>
        <w:tblW w:w="1134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1842"/>
        <w:gridCol w:w="709"/>
        <w:gridCol w:w="709"/>
        <w:gridCol w:w="709"/>
        <w:gridCol w:w="850"/>
        <w:gridCol w:w="1134"/>
        <w:gridCol w:w="567"/>
        <w:gridCol w:w="425"/>
        <w:gridCol w:w="567"/>
        <w:gridCol w:w="1701"/>
        <w:gridCol w:w="426"/>
      </w:tblGrid>
      <w:tr w:rsidR="00F912CE" w:rsidRPr="00F912CE" w14:paraId="296CAED8" w14:textId="77777777" w:rsidTr="00463DE3">
        <w:trPr>
          <w:trHeight w:val="20"/>
        </w:trPr>
        <w:tc>
          <w:tcPr>
            <w:tcW w:w="425" w:type="dxa"/>
            <w:tcBorders>
              <w:top w:val="single" w:sz="4" w:space="0" w:color="auto"/>
              <w:left w:val="single" w:sz="4" w:space="0" w:color="auto"/>
              <w:bottom w:val="single" w:sz="4" w:space="0" w:color="auto"/>
              <w:right w:val="single" w:sz="4" w:space="0" w:color="auto"/>
            </w:tcBorders>
            <w:hideMark/>
          </w:tcPr>
          <w:p w14:paraId="352DD620"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Features</w:t>
            </w:r>
          </w:p>
        </w:tc>
        <w:tc>
          <w:tcPr>
            <w:tcW w:w="568" w:type="dxa"/>
            <w:tcBorders>
              <w:top w:val="single" w:sz="4" w:space="0" w:color="auto"/>
              <w:left w:val="single" w:sz="4" w:space="0" w:color="auto"/>
              <w:bottom w:val="single" w:sz="4" w:space="0" w:color="auto"/>
              <w:right w:val="single" w:sz="4" w:space="0" w:color="auto"/>
            </w:tcBorders>
            <w:hideMark/>
          </w:tcPr>
          <w:p w14:paraId="3A7C6BEE"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Index</w:t>
            </w:r>
          </w:p>
        </w:tc>
        <w:tc>
          <w:tcPr>
            <w:tcW w:w="709" w:type="dxa"/>
            <w:tcBorders>
              <w:top w:val="single" w:sz="4" w:space="0" w:color="auto"/>
              <w:left w:val="single" w:sz="4" w:space="0" w:color="auto"/>
              <w:bottom w:val="single" w:sz="4" w:space="0" w:color="auto"/>
              <w:right w:val="single" w:sz="4" w:space="0" w:color="auto"/>
            </w:tcBorders>
            <w:hideMark/>
          </w:tcPr>
          <w:p w14:paraId="52456F4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Feature group</w:t>
            </w:r>
          </w:p>
        </w:tc>
        <w:tc>
          <w:tcPr>
            <w:tcW w:w="1842" w:type="dxa"/>
            <w:tcBorders>
              <w:top w:val="single" w:sz="4" w:space="0" w:color="auto"/>
              <w:left w:val="single" w:sz="4" w:space="0" w:color="auto"/>
              <w:bottom w:val="single" w:sz="4" w:space="0" w:color="auto"/>
              <w:right w:val="single" w:sz="4" w:space="0" w:color="auto"/>
            </w:tcBorders>
            <w:hideMark/>
          </w:tcPr>
          <w:p w14:paraId="4CCB3DF4"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Components</w:t>
            </w:r>
          </w:p>
        </w:tc>
        <w:tc>
          <w:tcPr>
            <w:tcW w:w="709" w:type="dxa"/>
            <w:tcBorders>
              <w:top w:val="single" w:sz="4" w:space="0" w:color="auto"/>
              <w:left w:val="single" w:sz="4" w:space="0" w:color="auto"/>
              <w:bottom w:val="single" w:sz="4" w:space="0" w:color="auto"/>
              <w:right w:val="single" w:sz="4" w:space="0" w:color="auto"/>
            </w:tcBorders>
            <w:hideMark/>
          </w:tcPr>
          <w:p w14:paraId="2C148BD7"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2B45748C"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 xml:space="preserve">Need for the </w:t>
            </w:r>
            <w:proofErr w:type="spellStart"/>
            <w:r w:rsidRPr="00463DE3">
              <w:rPr>
                <w:rFonts w:cs="Arial"/>
                <w:b/>
                <w:bCs/>
                <w:sz w:val="12"/>
                <w:szCs w:val="12"/>
                <w:lang w:eastAsia="ja-JP"/>
              </w:rPr>
              <w:t>gNB</w:t>
            </w:r>
            <w:proofErr w:type="spellEnd"/>
            <w:r w:rsidRPr="00463DE3">
              <w:rPr>
                <w:rFonts w:cs="Arial"/>
                <w:b/>
                <w:bCs/>
                <w:sz w:val="12"/>
                <w:szCs w:val="12"/>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2294F69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Applicable to the capability signalling exchange between UEs (</w:t>
            </w:r>
            <w:proofErr w:type="spellStart"/>
            <w:r w:rsidRPr="00463DE3">
              <w:rPr>
                <w:rFonts w:cs="Arial"/>
                <w:b/>
                <w:bCs/>
                <w:sz w:val="12"/>
                <w:szCs w:val="12"/>
                <w:lang w:eastAsia="ja-JP"/>
              </w:rPr>
              <w:t>Sidelink</w:t>
            </w:r>
            <w:proofErr w:type="spellEnd"/>
            <w:r w:rsidRPr="00463DE3">
              <w:rPr>
                <w:rFonts w:cs="Arial"/>
                <w:b/>
                <w:bCs/>
                <w:sz w:val="12"/>
                <w:szCs w:val="12"/>
                <w:lang w:eastAsia="ja-JP"/>
              </w:rPr>
              <w:t xml:space="preserve"> WI only)”.</w:t>
            </w:r>
          </w:p>
        </w:tc>
        <w:tc>
          <w:tcPr>
            <w:tcW w:w="850" w:type="dxa"/>
            <w:tcBorders>
              <w:top w:val="single" w:sz="4" w:space="0" w:color="auto"/>
              <w:left w:val="single" w:sz="4" w:space="0" w:color="auto"/>
              <w:bottom w:val="single" w:sz="4" w:space="0" w:color="auto"/>
              <w:right w:val="single" w:sz="4" w:space="0" w:color="auto"/>
            </w:tcBorders>
            <w:hideMark/>
          </w:tcPr>
          <w:p w14:paraId="47C54052"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7541637A"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Type</w:t>
            </w:r>
          </w:p>
          <w:p w14:paraId="6892296B"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4A4BCF81"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59645557"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Need of FR1/FR2 differentiation</w:t>
            </w:r>
          </w:p>
        </w:tc>
        <w:tc>
          <w:tcPr>
            <w:tcW w:w="567" w:type="dxa"/>
            <w:tcBorders>
              <w:top w:val="single" w:sz="4" w:space="0" w:color="auto"/>
              <w:left w:val="single" w:sz="4" w:space="0" w:color="auto"/>
              <w:bottom w:val="single" w:sz="4" w:space="0" w:color="auto"/>
              <w:right w:val="single" w:sz="4" w:space="0" w:color="auto"/>
            </w:tcBorders>
            <w:hideMark/>
          </w:tcPr>
          <w:p w14:paraId="792ABD66"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Capability interpretation for mixture of FDD/TDD and/or FR1/FR2</w:t>
            </w:r>
          </w:p>
        </w:tc>
        <w:tc>
          <w:tcPr>
            <w:tcW w:w="1701" w:type="dxa"/>
            <w:tcBorders>
              <w:top w:val="single" w:sz="4" w:space="0" w:color="auto"/>
              <w:left w:val="single" w:sz="4" w:space="0" w:color="auto"/>
              <w:bottom w:val="single" w:sz="4" w:space="0" w:color="auto"/>
              <w:right w:val="single" w:sz="4" w:space="0" w:color="auto"/>
            </w:tcBorders>
            <w:hideMark/>
          </w:tcPr>
          <w:p w14:paraId="77B0E73D"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Note</w:t>
            </w:r>
          </w:p>
        </w:tc>
        <w:tc>
          <w:tcPr>
            <w:tcW w:w="426" w:type="dxa"/>
            <w:tcBorders>
              <w:top w:val="single" w:sz="4" w:space="0" w:color="auto"/>
              <w:left w:val="single" w:sz="4" w:space="0" w:color="auto"/>
              <w:bottom w:val="single" w:sz="4" w:space="0" w:color="auto"/>
              <w:right w:val="single" w:sz="4" w:space="0" w:color="auto"/>
            </w:tcBorders>
            <w:hideMark/>
          </w:tcPr>
          <w:p w14:paraId="58A412A8" w14:textId="77777777" w:rsidR="006E681D" w:rsidRPr="00463DE3" w:rsidRDefault="006E681D" w:rsidP="0012100F">
            <w:pPr>
              <w:pStyle w:val="TAL"/>
              <w:rPr>
                <w:rFonts w:cs="Arial"/>
                <w:b/>
                <w:bCs/>
                <w:sz w:val="12"/>
                <w:szCs w:val="12"/>
                <w:lang w:eastAsia="ja-JP"/>
              </w:rPr>
            </w:pPr>
            <w:r w:rsidRPr="00463DE3">
              <w:rPr>
                <w:rFonts w:cs="Arial"/>
                <w:b/>
                <w:bCs/>
                <w:sz w:val="12"/>
                <w:szCs w:val="12"/>
                <w:lang w:eastAsia="ja-JP"/>
              </w:rPr>
              <w:t>Mandatory/Optional</w:t>
            </w:r>
          </w:p>
        </w:tc>
      </w:tr>
      <w:tr w:rsidR="00B04EF6" w14:paraId="6199F79E" w14:textId="77777777" w:rsidTr="00463DE3">
        <w:trPr>
          <w:trHeight w:val="20"/>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97C58F4" w14:textId="65AAE828" w:rsidR="00F912CE" w:rsidRPr="00F912CE" w:rsidRDefault="00F912CE" w:rsidP="00F912CE">
            <w:pPr>
              <w:pStyle w:val="TAL"/>
              <w:rPr>
                <w:rFonts w:cs="Arial"/>
                <w:sz w:val="10"/>
                <w:szCs w:val="10"/>
                <w:lang w:eastAsia="ja-JP"/>
              </w:rPr>
            </w:pPr>
            <w:r w:rsidRPr="00F912CE">
              <w:rPr>
                <w:rFonts w:cs="Arial"/>
                <w:sz w:val="10"/>
                <w:szCs w:val="10"/>
                <w:lang w:eastAsia="ja-JP"/>
              </w:rPr>
              <w:t xml:space="preserve">32. </w:t>
            </w:r>
            <w:proofErr w:type="spellStart"/>
            <w:r w:rsidRPr="00F912CE">
              <w:rPr>
                <w:rFonts w:cs="Arial"/>
                <w:sz w:val="10"/>
                <w:szCs w:val="10"/>
                <w:lang w:eastAsia="ja-JP"/>
              </w:rPr>
              <w:t>NR_SL_enh</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426D633B" w14:textId="5AF66F12" w:rsidR="00F912CE" w:rsidRPr="00F912CE" w:rsidRDefault="00F912CE" w:rsidP="00F912CE">
            <w:pPr>
              <w:pStyle w:val="TAL"/>
              <w:rPr>
                <w:rFonts w:cs="Arial"/>
                <w:sz w:val="10"/>
                <w:szCs w:val="10"/>
                <w:lang w:eastAsia="ja-JP"/>
              </w:rPr>
            </w:pPr>
            <w:r w:rsidRPr="00F912CE">
              <w:rPr>
                <w:rFonts w:eastAsia="Malgun Gothic" w:cs="Arial"/>
                <w:sz w:val="10"/>
                <w:szCs w:val="10"/>
                <w:lang w:eastAsia="ko-KR"/>
              </w:rPr>
              <w:t>32-4a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984990F" w14:textId="6E3AF867" w:rsidR="00F912CE" w:rsidRPr="00F912CE" w:rsidRDefault="00F912CE" w:rsidP="00F912CE">
            <w:pPr>
              <w:pStyle w:val="TAL"/>
              <w:rPr>
                <w:rFonts w:cs="Arial"/>
                <w:sz w:val="10"/>
                <w:szCs w:val="10"/>
                <w:lang w:eastAsia="ja-JP"/>
              </w:rPr>
            </w:pPr>
            <w:r w:rsidRPr="00F912CE">
              <w:rPr>
                <w:rFonts w:cs="Arial"/>
                <w:color w:val="000000" w:themeColor="text1"/>
                <w:sz w:val="10"/>
                <w:szCs w:val="10"/>
              </w:rPr>
              <w:t xml:space="preserve">Transmitting NR </w:t>
            </w:r>
            <w:proofErr w:type="spellStart"/>
            <w:r w:rsidRPr="00F912CE">
              <w:rPr>
                <w:rFonts w:cs="Arial"/>
                <w:color w:val="000000" w:themeColor="text1"/>
                <w:sz w:val="10"/>
                <w:szCs w:val="10"/>
              </w:rPr>
              <w:t>sidelink</w:t>
            </w:r>
            <w:proofErr w:type="spellEnd"/>
            <w:r w:rsidRPr="00F912CE">
              <w:rPr>
                <w:rFonts w:cs="Arial"/>
                <w:color w:val="000000" w:themeColor="text1"/>
                <w:sz w:val="10"/>
                <w:szCs w:val="10"/>
              </w:rPr>
              <w:t xml:space="preserve"> mode 2 with random resource selection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49663B5F" w14:textId="77777777" w:rsidR="00F912CE" w:rsidRPr="00F912CE" w:rsidRDefault="00F912CE" w:rsidP="00F912CE">
            <w:pPr>
              <w:snapToGrid w:val="0"/>
              <w:spacing w:afterLines="50" w:after="120"/>
              <w:contextualSpacing/>
              <w:jc w:val="both"/>
              <w:rPr>
                <w:rFonts w:ascii="Arial" w:eastAsia="Malgun Gothic" w:hAnsi="Arial" w:cs="Arial"/>
                <w:sz w:val="10"/>
                <w:szCs w:val="10"/>
                <w:lang w:eastAsia="ko-KR"/>
              </w:rPr>
            </w:pPr>
            <w:r w:rsidRPr="00F912CE">
              <w:rPr>
                <w:rFonts w:ascii="Arial" w:eastAsia="Malgun Gothic" w:hAnsi="Arial" w:cs="Arial"/>
                <w:sz w:val="10"/>
                <w:szCs w:val="10"/>
                <w:lang w:eastAsia="ko-KR"/>
              </w:rPr>
              <w:t xml:space="preserve">1) UE can transmit PSCCH/PSSCH using NR </w:t>
            </w:r>
            <w:proofErr w:type="spellStart"/>
            <w:r w:rsidRPr="00F912CE">
              <w:rPr>
                <w:rFonts w:ascii="Arial" w:eastAsia="Malgun Gothic" w:hAnsi="Arial" w:cs="Arial"/>
                <w:sz w:val="10"/>
                <w:szCs w:val="10"/>
                <w:lang w:eastAsia="ko-KR"/>
              </w:rPr>
              <w:t>sidelink</w:t>
            </w:r>
            <w:proofErr w:type="spellEnd"/>
            <w:r w:rsidRPr="00F912CE">
              <w:rPr>
                <w:rFonts w:ascii="Arial" w:eastAsia="Malgun Gothic" w:hAnsi="Arial" w:cs="Arial"/>
                <w:sz w:val="10"/>
                <w:szCs w:val="10"/>
                <w:lang w:eastAsia="ko-KR"/>
              </w:rPr>
              <w:t xml:space="preserve"> mode 2 with random resource selection configured by NR </w:t>
            </w:r>
            <w:proofErr w:type="spellStart"/>
            <w:r w:rsidRPr="00F912CE">
              <w:rPr>
                <w:rFonts w:ascii="Arial" w:eastAsia="Malgun Gothic" w:hAnsi="Arial" w:cs="Arial"/>
                <w:sz w:val="10"/>
                <w:szCs w:val="10"/>
                <w:lang w:eastAsia="ko-KR"/>
              </w:rPr>
              <w:t>Uu</w:t>
            </w:r>
            <w:proofErr w:type="spellEnd"/>
            <w:r w:rsidRPr="00F912CE">
              <w:rPr>
                <w:rFonts w:ascii="Arial" w:eastAsia="Malgun Gothic" w:hAnsi="Arial" w:cs="Arial"/>
                <w:sz w:val="10"/>
                <w:szCs w:val="10"/>
                <w:lang w:eastAsia="ko-KR"/>
              </w:rPr>
              <w:t xml:space="preserve"> or </w:t>
            </w:r>
            <w:proofErr w:type="spellStart"/>
            <w:r w:rsidRPr="00F912CE">
              <w:rPr>
                <w:rFonts w:ascii="Arial" w:eastAsia="Malgun Gothic" w:hAnsi="Arial" w:cs="Arial"/>
                <w:sz w:val="10"/>
                <w:szCs w:val="10"/>
                <w:lang w:eastAsia="ko-KR"/>
              </w:rPr>
              <w:t>preconfiguration</w:t>
            </w:r>
            <w:proofErr w:type="spellEnd"/>
            <w:r w:rsidRPr="00F912CE">
              <w:rPr>
                <w:rFonts w:ascii="Arial" w:eastAsia="Malgun Gothic" w:hAnsi="Arial" w:cs="Arial"/>
                <w:sz w:val="10"/>
                <w:szCs w:val="10"/>
                <w:lang w:eastAsia="ko-KR"/>
              </w:rPr>
              <w:t>.</w:t>
            </w:r>
            <w:r w:rsidRPr="00F912CE">
              <w:rPr>
                <w:rFonts w:ascii="Arial" w:hAnsi="Arial" w:cs="Arial"/>
                <w:sz w:val="10"/>
                <w:szCs w:val="10"/>
              </w:rPr>
              <w:t xml:space="preserve"> </w:t>
            </w:r>
            <w:r w:rsidRPr="00F912CE">
              <w:rPr>
                <w:rFonts w:ascii="Arial" w:eastAsia="Malgun Gothic" w:hAnsi="Arial" w:cs="Arial"/>
                <w:sz w:val="10"/>
                <w:szCs w:val="10"/>
                <w:lang w:eastAsia="ko-KR"/>
              </w:rPr>
              <w:t xml:space="preserve">Up to B </w:t>
            </w:r>
            <w:proofErr w:type="spellStart"/>
            <w:r w:rsidRPr="00F912CE">
              <w:rPr>
                <w:rFonts w:ascii="Arial" w:eastAsia="Malgun Gothic" w:hAnsi="Arial" w:cs="Arial"/>
                <w:sz w:val="10"/>
                <w:szCs w:val="10"/>
                <w:lang w:eastAsia="ko-KR"/>
              </w:rPr>
              <w:t>sidelink</w:t>
            </w:r>
            <w:proofErr w:type="spellEnd"/>
            <w:r w:rsidRPr="00F912CE">
              <w:rPr>
                <w:rFonts w:ascii="Arial" w:eastAsia="Malgun Gothic" w:hAnsi="Arial" w:cs="Arial"/>
                <w:sz w:val="10"/>
                <w:szCs w:val="10"/>
                <w:lang w:eastAsia="ko-KR"/>
              </w:rPr>
              <w:t xml:space="preserve"> processes are supported.</w:t>
            </w:r>
          </w:p>
          <w:p w14:paraId="72008CC4" w14:textId="77777777" w:rsidR="00F912CE" w:rsidRPr="00F912CE" w:rsidRDefault="00F912CE" w:rsidP="00F912CE">
            <w:pPr>
              <w:snapToGrid w:val="0"/>
              <w:spacing w:afterLines="50" w:after="120"/>
              <w:contextualSpacing/>
              <w:jc w:val="both"/>
              <w:rPr>
                <w:rFonts w:ascii="Arial" w:eastAsia="Malgun Gothic" w:hAnsi="Arial" w:cs="Arial"/>
                <w:sz w:val="10"/>
                <w:szCs w:val="10"/>
                <w:lang w:eastAsia="ko-KR"/>
              </w:rPr>
            </w:pPr>
            <w:r w:rsidRPr="00F912CE">
              <w:rPr>
                <w:rFonts w:ascii="Arial" w:eastAsia="Malgun Gothic" w:hAnsi="Arial" w:cs="Arial"/>
                <w:sz w:val="10"/>
                <w:szCs w:val="10"/>
                <w:lang w:eastAsia="ko-KR"/>
              </w:rPr>
              <w:t>2) UE can transmit PSSCH according to the normal 64QAM MCS table.</w:t>
            </w:r>
          </w:p>
          <w:p w14:paraId="1A253291" w14:textId="77777777" w:rsidR="00F912CE" w:rsidRPr="00F912CE" w:rsidRDefault="00F912CE" w:rsidP="00F912CE">
            <w:pPr>
              <w:snapToGrid w:val="0"/>
              <w:spacing w:afterLines="50" w:after="120"/>
              <w:contextualSpacing/>
              <w:jc w:val="both"/>
              <w:rPr>
                <w:rFonts w:ascii="Arial" w:eastAsia="Malgun Gothic" w:hAnsi="Arial" w:cs="Arial"/>
                <w:sz w:val="10"/>
                <w:szCs w:val="10"/>
                <w:lang w:eastAsia="ko-KR"/>
              </w:rPr>
            </w:pPr>
            <w:r w:rsidRPr="00F912CE">
              <w:rPr>
                <w:rFonts w:ascii="Arial" w:eastAsia="Malgun Gothic" w:hAnsi="Arial" w:cs="Arial"/>
                <w:sz w:val="10"/>
                <w:szCs w:val="10"/>
                <w:lang w:eastAsia="ko-KR"/>
              </w:rPr>
              <w:t>3) UE supports PT-RS transmission in FR2.</w:t>
            </w:r>
          </w:p>
          <w:p w14:paraId="2011A5CA" w14:textId="77777777" w:rsidR="00F912CE" w:rsidRPr="00F912CE" w:rsidRDefault="00F912CE" w:rsidP="00F912CE">
            <w:pPr>
              <w:snapToGrid w:val="0"/>
              <w:spacing w:afterLines="50" w:after="120"/>
              <w:contextualSpacing/>
              <w:jc w:val="both"/>
              <w:rPr>
                <w:rFonts w:ascii="Arial" w:eastAsia="Malgun Gothic" w:hAnsi="Arial" w:cs="Arial"/>
                <w:sz w:val="10"/>
                <w:szCs w:val="10"/>
                <w:lang w:eastAsia="ko-KR"/>
              </w:rPr>
            </w:pPr>
            <w:r w:rsidRPr="00F912CE">
              <w:rPr>
                <w:rFonts w:ascii="Arial" w:eastAsia="Malgun Gothic" w:hAnsi="Arial" w:cs="Arial"/>
                <w:sz w:val="10"/>
                <w:szCs w:val="10"/>
                <w:lang w:eastAsia="ko-KR"/>
              </w:rPr>
              <w:t>4) UE can transmit using the subcarrier spacing and CP length defined for a given band in RAN4</w:t>
            </w:r>
          </w:p>
          <w:p w14:paraId="60120A4D" w14:textId="77777777" w:rsidR="00F912CE" w:rsidRPr="00F912CE" w:rsidRDefault="00F912CE" w:rsidP="00F912CE">
            <w:pPr>
              <w:snapToGrid w:val="0"/>
              <w:spacing w:afterLines="50" w:after="120"/>
              <w:contextualSpacing/>
              <w:jc w:val="both"/>
              <w:rPr>
                <w:rFonts w:ascii="Arial" w:eastAsia="Malgun Gothic" w:hAnsi="Arial" w:cs="Arial"/>
                <w:sz w:val="10"/>
                <w:szCs w:val="10"/>
                <w:lang w:eastAsia="ko-KR"/>
              </w:rPr>
            </w:pPr>
            <w:r w:rsidRPr="00F912CE">
              <w:rPr>
                <w:rFonts w:ascii="Arial" w:eastAsia="Malgun Gothic" w:hAnsi="Arial" w:cs="Arial"/>
                <w:sz w:val="10"/>
                <w:szCs w:val="10"/>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2F221699" w14:textId="77777777" w:rsidR="00F912CE" w:rsidRPr="00F912CE" w:rsidRDefault="00F912CE" w:rsidP="00F912CE">
            <w:pPr>
              <w:snapToGrid w:val="0"/>
              <w:spacing w:afterLines="50" w:after="120"/>
              <w:contextualSpacing/>
              <w:jc w:val="both"/>
              <w:rPr>
                <w:rFonts w:ascii="Arial" w:eastAsia="Malgun Gothic" w:hAnsi="Arial" w:cs="Arial"/>
                <w:sz w:val="10"/>
                <w:szCs w:val="10"/>
                <w:lang w:eastAsia="ko-KR"/>
              </w:rPr>
            </w:pPr>
            <w:r w:rsidRPr="00F912CE">
              <w:rPr>
                <w:rFonts w:ascii="Arial" w:eastAsia="Malgun Gothic" w:hAnsi="Arial" w:cs="Arial"/>
                <w:sz w:val="10"/>
                <w:szCs w:val="10"/>
                <w:lang w:eastAsia="ko-KR"/>
              </w:rPr>
              <w:t>6) UE can transmit using 30 kHz and normal CP subcarrier spacing in FR1, 120 kHz subcarrier spacing with normal CP FR2</w:t>
            </w:r>
          </w:p>
          <w:p w14:paraId="49C9B144" w14:textId="77777777" w:rsidR="00F912CE" w:rsidRPr="00F912CE" w:rsidRDefault="00F912CE" w:rsidP="00F912CE">
            <w:pPr>
              <w:snapToGrid w:val="0"/>
              <w:spacing w:afterLines="50" w:after="120"/>
              <w:contextualSpacing/>
              <w:jc w:val="both"/>
              <w:rPr>
                <w:rFonts w:ascii="Arial" w:eastAsia="Malgun Gothic" w:hAnsi="Arial" w:cs="Arial"/>
                <w:sz w:val="10"/>
                <w:szCs w:val="10"/>
                <w:lang w:eastAsia="ko-KR"/>
              </w:rPr>
            </w:pPr>
            <w:r w:rsidRPr="00F912CE">
              <w:rPr>
                <w:rFonts w:ascii="Arial" w:eastAsia="Malgun Gothic" w:hAnsi="Arial" w:cs="Arial"/>
                <w:sz w:val="10"/>
                <w:szCs w:val="10"/>
                <w:lang w:eastAsia="ko-KR"/>
              </w:rPr>
              <w:t xml:space="preserve">7) DL pathloss based open loop power control when mode 2 is configured by NR </w:t>
            </w:r>
            <w:proofErr w:type="spellStart"/>
            <w:r w:rsidRPr="00F912CE">
              <w:rPr>
                <w:rFonts w:ascii="Arial" w:eastAsia="Malgun Gothic" w:hAnsi="Arial" w:cs="Arial"/>
                <w:sz w:val="10"/>
                <w:szCs w:val="10"/>
                <w:lang w:eastAsia="ko-KR"/>
              </w:rPr>
              <w:t>Uu</w:t>
            </w:r>
            <w:proofErr w:type="spellEnd"/>
          </w:p>
          <w:p w14:paraId="1DD45BB4" w14:textId="59A254B2" w:rsidR="00F912CE" w:rsidRPr="00F912CE" w:rsidRDefault="00F912CE" w:rsidP="00F912CE">
            <w:pPr>
              <w:snapToGrid w:val="0"/>
              <w:contextualSpacing/>
              <w:jc w:val="both"/>
              <w:rPr>
                <w:rFonts w:ascii="Arial" w:eastAsiaTheme="minorEastAsia" w:hAnsi="Arial" w:cs="Arial"/>
                <w:sz w:val="10"/>
                <w:szCs w:val="10"/>
              </w:rPr>
            </w:pPr>
            <w:r w:rsidRPr="00F912CE">
              <w:rPr>
                <w:rFonts w:ascii="Arial" w:eastAsiaTheme="minorEastAsia" w:hAnsi="Arial" w:cs="Arial"/>
                <w:sz w:val="10"/>
                <w:szCs w:val="10"/>
              </w:rPr>
              <w:t>FFS whether any other components should be added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CED1E4" w14:textId="3A2E302B" w:rsidR="00F912CE" w:rsidRPr="00F912CE" w:rsidRDefault="00F912CE" w:rsidP="00F912CE">
            <w:pPr>
              <w:pStyle w:val="TAL"/>
              <w:rPr>
                <w:rFonts w:cs="Arial"/>
                <w:sz w:val="10"/>
                <w:szCs w:val="10"/>
                <w:lang w:eastAsia="ja-JP"/>
              </w:rPr>
            </w:pPr>
            <w:r w:rsidRPr="00F912CE">
              <w:rPr>
                <w:rFonts w:eastAsia="Malgun Gothic" w:cs="Arial"/>
                <w:sz w:val="10"/>
                <w:szCs w:val="10"/>
                <w:lang w:eastAsia="ko-KR"/>
              </w:rPr>
              <w:t>[TBD]</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77571F4C" w14:textId="6216BC28" w:rsidR="00F912CE" w:rsidRPr="00F912CE" w:rsidRDefault="00F912CE" w:rsidP="00F912CE">
            <w:pPr>
              <w:pStyle w:val="TAL"/>
              <w:rPr>
                <w:rFonts w:cs="Arial"/>
                <w:sz w:val="10"/>
                <w:szCs w:val="10"/>
                <w:lang w:eastAsia="ja-JP"/>
              </w:rPr>
            </w:pPr>
            <w:r w:rsidRPr="00F912CE">
              <w:rPr>
                <w:rFonts w:eastAsia="Malgun Gothic" w:cs="Arial"/>
                <w:sz w:val="10"/>
                <w:szCs w:val="10"/>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4589008" w14:textId="4DF0FEF3" w:rsidR="00F912CE" w:rsidRPr="00F912CE" w:rsidRDefault="00F912CE" w:rsidP="00F912CE">
            <w:pPr>
              <w:pStyle w:val="TAL"/>
              <w:rPr>
                <w:rFonts w:cs="Arial"/>
                <w:sz w:val="10"/>
                <w:szCs w:val="10"/>
                <w:lang w:eastAsia="ja-JP"/>
              </w:rPr>
            </w:pPr>
            <w:r w:rsidRPr="00F912CE">
              <w:rPr>
                <w:rFonts w:eastAsia="Malgun Gothic" w:cs="Arial"/>
                <w:sz w:val="10"/>
                <w:szCs w:val="10"/>
                <w:lang w:eastAsia="ko-KR"/>
              </w:rPr>
              <w:t>[No]</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9A72A0" w14:textId="6D89FE86" w:rsidR="00F912CE" w:rsidRPr="00F912CE" w:rsidRDefault="00F912CE" w:rsidP="00F912CE">
            <w:pPr>
              <w:pStyle w:val="TAL"/>
              <w:rPr>
                <w:rFonts w:cs="Arial"/>
                <w:sz w:val="10"/>
                <w:szCs w:val="10"/>
                <w:lang w:eastAsia="ja-JP"/>
              </w:rPr>
            </w:pPr>
            <w:r w:rsidRPr="00F912CE">
              <w:rPr>
                <w:rFonts w:eastAsia="Malgun Gothic" w:cs="Arial"/>
                <w:sz w:val="10"/>
                <w:szCs w:val="10"/>
                <w:lang w:eastAsia="ko-KR"/>
              </w:rPr>
              <w:t>UE does not support transmission according to the random resource selection and resource allocation</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242C374C" w14:textId="3F3AED9E" w:rsidR="00F912CE" w:rsidRPr="00F912CE" w:rsidRDefault="00F912CE" w:rsidP="00F912CE">
            <w:pPr>
              <w:pStyle w:val="TAL"/>
              <w:rPr>
                <w:rFonts w:cs="Arial"/>
                <w:sz w:val="10"/>
                <w:szCs w:val="10"/>
                <w:lang w:eastAsia="ja-JP"/>
              </w:rPr>
            </w:pPr>
            <w:r w:rsidRPr="00F912CE">
              <w:rPr>
                <w:rFonts w:eastAsia="Malgun Gothic" w:cs="Arial"/>
                <w:sz w:val="10"/>
                <w:szCs w:val="10"/>
                <w:lang w:eastAsia="ko-KR"/>
              </w:rPr>
              <w:t>[</w:t>
            </w:r>
            <w:r w:rsidRPr="00F912CE">
              <w:rPr>
                <w:rFonts w:cs="Arial"/>
                <w:color w:val="000000" w:themeColor="text1"/>
                <w:sz w:val="10"/>
                <w:szCs w:val="10"/>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4F5229E9" w14:textId="59355D46" w:rsidR="00F912CE" w:rsidRPr="00F912CE" w:rsidRDefault="00F912CE" w:rsidP="00F912CE">
            <w:pPr>
              <w:pStyle w:val="TAL"/>
              <w:rPr>
                <w:rFonts w:cs="Arial"/>
                <w:sz w:val="10"/>
                <w:szCs w:val="10"/>
                <w:lang w:eastAsia="ja-JP"/>
              </w:rPr>
            </w:pPr>
            <w:r w:rsidRPr="00F912CE">
              <w:rPr>
                <w:rFonts w:cs="Arial"/>
                <w:color w:val="000000" w:themeColor="text1"/>
                <w:sz w:val="10"/>
                <w:szCs w:val="10"/>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E1EBE8A" w14:textId="415D76F3" w:rsidR="00F912CE" w:rsidRPr="00F912CE" w:rsidRDefault="00F912CE" w:rsidP="00F912CE">
            <w:pPr>
              <w:pStyle w:val="TAL"/>
              <w:rPr>
                <w:rFonts w:cs="Arial"/>
                <w:sz w:val="10"/>
                <w:szCs w:val="10"/>
                <w:lang w:eastAsia="ja-JP"/>
              </w:rPr>
            </w:pPr>
            <w:r w:rsidRPr="00F912CE">
              <w:rPr>
                <w:rFonts w:cs="Arial"/>
                <w:color w:val="000000" w:themeColor="text1"/>
                <w:sz w:val="10"/>
                <w:szCs w:val="10"/>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C808761" w14:textId="267242E3" w:rsidR="00F912CE" w:rsidRPr="00F912CE" w:rsidRDefault="00F912CE" w:rsidP="00F912CE">
            <w:pPr>
              <w:pStyle w:val="TAL"/>
              <w:rPr>
                <w:rFonts w:cs="Arial"/>
                <w:sz w:val="10"/>
                <w:szCs w:val="10"/>
                <w:lang w:eastAsia="ja-JP"/>
              </w:rPr>
            </w:pPr>
            <w:r w:rsidRPr="00F912CE">
              <w:rPr>
                <w:rFonts w:cs="Arial"/>
                <w:color w:val="000000" w:themeColor="text1"/>
                <w:sz w:val="10"/>
                <w:szCs w:val="10"/>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7CB8FD" w14:textId="77777777" w:rsidR="00F912CE" w:rsidRPr="00F912CE" w:rsidRDefault="00F912CE" w:rsidP="00F912CE">
            <w:pPr>
              <w:pStyle w:val="TAL"/>
              <w:rPr>
                <w:rFonts w:cs="Arial"/>
                <w:sz w:val="10"/>
                <w:szCs w:val="10"/>
              </w:rPr>
            </w:pPr>
            <w:r w:rsidRPr="00F912CE">
              <w:rPr>
                <w:rFonts w:cs="Arial"/>
                <w:sz w:val="10"/>
                <w:szCs w:val="10"/>
                <w:highlight w:val="yellow"/>
              </w:rPr>
              <w:t>Note: Random selection according to Rel-16 in the exceptional pool is supported.</w:t>
            </w:r>
          </w:p>
          <w:p w14:paraId="33D17011" w14:textId="77777777" w:rsidR="00F912CE" w:rsidRPr="00F912CE" w:rsidRDefault="00F912CE" w:rsidP="00F912CE">
            <w:pPr>
              <w:pStyle w:val="TAL"/>
              <w:rPr>
                <w:rFonts w:cs="Arial"/>
                <w:sz w:val="10"/>
                <w:szCs w:val="10"/>
              </w:rPr>
            </w:pPr>
          </w:p>
          <w:p w14:paraId="04C511D3" w14:textId="77777777" w:rsidR="00F912CE" w:rsidRPr="00F912CE" w:rsidRDefault="00F912CE" w:rsidP="00F912CE">
            <w:pPr>
              <w:pStyle w:val="TAL"/>
              <w:rPr>
                <w:rFonts w:cs="Arial"/>
                <w:sz w:val="10"/>
                <w:szCs w:val="10"/>
              </w:rPr>
            </w:pPr>
            <w:r w:rsidRPr="00F912CE">
              <w:rPr>
                <w:rFonts w:cs="Arial"/>
                <w:sz w:val="10"/>
                <w:szCs w:val="10"/>
              </w:rPr>
              <w:t xml:space="preserve">Note: configuration by NR </w:t>
            </w:r>
            <w:proofErr w:type="spellStart"/>
            <w:r w:rsidRPr="00F912CE">
              <w:rPr>
                <w:rFonts w:cs="Arial"/>
                <w:sz w:val="10"/>
                <w:szCs w:val="10"/>
              </w:rPr>
              <w:t>Uu</w:t>
            </w:r>
            <w:proofErr w:type="spellEnd"/>
            <w:r w:rsidRPr="00F912CE">
              <w:rPr>
                <w:rFonts w:cs="Arial"/>
                <w:sz w:val="10"/>
                <w:szCs w:val="10"/>
              </w:rPr>
              <w:t xml:space="preserve"> is not required to be supported in a band indicated with only the PC5 interface in 38.101-1 Table 5.2E.1-1</w:t>
            </w:r>
          </w:p>
          <w:p w14:paraId="1749705F" w14:textId="77777777" w:rsidR="00F912CE" w:rsidRPr="00F912CE" w:rsidRDefault="00F912CE" w:rsidP="00F912CE">
            <w:pPr>
              <w:pStyle w:val="TAL"/>
              <w:rPr>
                <w:rFonts w:cs="Arial"/>
                <w:sz w:val="10"/>
                <w:szCs w:val="10"/>
              </w:rPr>
            </w:pPr>
          </w:p>
          <w:p w14:paraId="7768A022" w14:textId="77777777" w:rsidR="00F912CE" w:rsidRPr="00F912CE" w:rsidRDefault="00F912CE" w:rsidP="00F912CE">
            <w:pPr>
              <w:pStyle w:val="TAL"/>
              <w:rPr>
                <w:rFonts w:cs="Arial"/>
                <w:sz w:val="10"/>
                <w:szCs w:val="10"/>
              </w:rPr>
            </w:pPr>
            <w:r w:rsidRPr="00F912CE">
              <w:rPr>
                <w:rFonts w:cs="Arial"/>
                <w:sz w:val="10"/>
                <w:szCs w:val="10"/>
              </w:rPr>
              <w:t>Candidate values for B are {8,16}</w:t>
            </w:r>
          </w:p>
          <w:p w14:paraId="03D43E54" w14:textId="77777777" w:rsidR="00F912CE" w:rsidRPr="00F912CE" w:rsidRDefault="00F912CE" w:rsidP="00F912CE">
            <w:pPr>
              <w:pStyle w:val="TAL"/>
              <w:rPr>
                <w:rFonts w:cs="Arial"/>
                <w:sz w:val="10"/>
                <w:szCs w:val="10"/>
              </w:rPr>
            </w:pPr>
            <w:r w:rsidRPr="00F912CE">
              <w:rPr>
                <w:rFonts w:cs="Arial"/>
                <w:sz w:val="10"/>
                <w:szCs w:val="10"/>
                <w:highlight w:val="yellow"/>
              </w:rPr>
              <w:t>FFS how to define total SL processes if UE reports more than one FGs of 15-3, 32-4 and 32-4a</w:t>
            </w:r>
          </w:p>
          <w:p w14:paraId="0067C74E" w14:textId="77777777" w:rsidR="00F912CE" w:rsidRPr="00F912CE" w:rsidRDefault="00F912CE" w:rsidP="00F912CE">
            <w:pPr>
              <w:pStyle w:val="TAL"/>
              <w:rPr>
                <w:rFonts w:cs="Arial"/>
                <w:sz w:val="10"/>
                <w:szCs w:val="10"/>
              </w:rPr>
            </w:pPr>
          </w:p>
          <w:p w14:paraId="2855A3F3" w14:textId="77777777" w:rsidR="00F912CE" w:rsidRPr="00F912CE" w:rsidRDefault="00F912CE" w:rsidP="00F912CE">
            <w:pPr>
              <w:pStyle w:val="TAL"/>
              <w:rPr>
                <w:rFonts w:cs="Arial"/>
                <w:sz w:val="10"/>
                <w:szCs w:val="10"/>
              </w:rPr>
            </w:pPr>
            <w:r w:rsidRPr="00F912CE">
              <w:rPr>
                <w:rFonts w:cs="Arial"/>
                <w:sz w:val="10"/>
                <w:szCs w:val="10"/>
              </w:rPr>
              <w:t>Note: Component 4 is not required to be signalled in a band indicated with only the PC5 interface in 38.101-1 Table 5.2E.1-1</w:t>
            </w:r>
          </w:p>
          <w:p w14:paraId="787F65FC" w14:textId="77777777" w:rsidR="00F912CE" w:rsidRPr="00F912CE" w:rsidRDefault="00F912CE" w:rsidP="00F912CE">
            <w:pPr>
              <w:pStyle w:val="TAL"/>
              <w:rPr>
                <w:rFonts w:cs="Arial"/>
                <w:sz w:val="10"/>
                <w:szCs w:val="10"/>
              </w:rPr>
            </w:pPr>
          </w:p>
          <w:p w14:paraId="4A78726D" w14:textId="77777777" w:rsidR="00F912CE" w:rsidRPr="00F912CE" w:rsidRDefault="00F912CE" w:rsidP="00F912CE">
            <w:pPr>
              <w:pStyle w:val="TAL"/>
              <w:rPr>
                <w:rFonts w:cs="Arial"/>
                <w:sz w:val="10"/>
                <w:szCs w:val="10"/>
              </w:rPr>
            </w:pPr>
            <w:r w:rsidRPr="00F912CE">
              <w:rPr>
                <w:rFonts w:cs="Arial"/>
                <w:sz w:val="10"/>
                <w:szCs w:val="10"/>
              </w:rPr>
              <w:t>Component-4 candidate value set in FR1:</w:t>
            </w:r>
          </w:p>
          <w:p w14:paraId="09CA9F6F" w14:textId="77777777" w:rsidR="00F912CE" w:rsidRPr="00F912CE" w:rsidRDefault="00F912CE" w:rsidP="00F912CE">
            <w:pPr>
              <w:pStyle w:val="TAL"/>
              <w:rPr>
                <w:rFonts w:cs="Arial"/>
                <w:sz w:val="10"/>
                <w:szCs w:val="10"/>
              </w:rPr>
            </w:pPr>
            <w:r w:rsidRPr="00F912CE">
              <w:rPr>
                <w:rFonts w:cs="Arial"/>
                <w:sz w:val="10"/>
                <w:szCs w:val="10"/>
              </w:rPr>
              <w:t>{{15 kHz}, {30 kHz}, {60 kHz}, {15, 30 kHz}, {30, 60 kHz}, {15, 60 kHz}, {15, 30, 60 kHz}}</w:t>
            </w:r>
          </w:p>
          <w:p w14:paraId="3D532504" w14:textId="77777777" w:rsidR="00F912CE" w:rsidRPr="00F912CE" w:rsidRDefault="00F912CE" w:rsidP="00F912CE">
            <w:pPr>
              <w:pStyle w:val="TAL"/>
              <w:rPr>
                <w:rFonts w:cs="Arial"/>
                <w:sz w:val="10"/>
                <w:szCs w:val="10"/>
              </w:rPr>
            </w:pPr>
            <w:r w:rsidRPr="00F912CE">
              <w:rPr>
                <w:rFonts w:cs="Arial"/>
                <w:sz w:val="10"/>
                <w:szCs w:val="10"/>
              </w:rPr>
              <w:t>Component-4 candidate value set in FR2:</w:t>
            </w:r>
          </w:p>
          <w:p w14:paraId="39BFCD11" w14:textId="77777777" w:rsidR="00F912CE" w:rsidRPr="00F912CE" w:rsidRDefault="00F912CE" w:rsidP="00F912CE">
            <w:pPr>
              <w:pStyle w:val="TAL"/>
              <w:rPr>
                <w:rFonts w:cs="Arial"/>
                <w:sz w:val="10"/>
                <w:szCs w:val="10"/>
              </w:rPr>
            </w:pPr>
            <w:r w:rsidRPr="00F912CE">
              <w:rPr>
                <w:rFonts w:cs="Arial"/>
                <w:sz w:val="10"/>
                <w:szCs w:val="10"/>
              </w:rPr>
              <w:t>{{60 kHz}, {120 kHz}, {60, 120 kHz}}</w:t>
            </w:r>
          </w:p>
          <w:p w14:paraId="0E2ACB03" w14:textId="77777777" w:rsidR="00F912CE" w:rsidRPr="00F912CE" w:rsidRDefault="00F912CE" w:rsidP="00F912CE">
            <w:pPr>
              <w:pStyle w:val="TAL"/>
              <w:rPr>
                <w:rFonts w:cs="Arial"/>
                <w:sz w:val="10"/>
                <w:szCs w:val="10"/>
              </w:rPr>
            </w:pPr>
            <w:r w:rsidRPr="00F912CE">
              <w:rPr>
                <w:rFonts w:cs="Arial"/>
                <w:sz w:val="10"/>
                <w:szCs w:val="10"/>
              </w:rPr>
              <w:t>Component-4 candidate value set for CP length: {</w:t>
            </w:r>
            <w:proofErr w:type="gramStart"/>
            <w:r w:rsidRPr="00F912CE">
              <w:rPr>
                <w:rFonts w:cs="Arial"/>
                <w:sz w:val="10"/>
                <w:szCs w:val="10"/>
              </w:rPr>
              <w:t>NCP,NCP</w:t>
            </w:r>
            <w:proofErr w:type="gramEnd"/>
            <w:r w:rsidRPr="00F912CE">
              <w:rPr>
                <w:rFonts w:cs="Arial"/>
                <w:sz w:val="10"/>
                <w:szCs w:val="10"/>
              </w:rPr>
              <w:t xml:space="preserve"> and ECP} </w:t>
            </w:r>
          </w:p>
          <w:p w14:paraId="1ABAF0A8" w14:textId="77777777" w:rsidR="00F912CE" w:rsidRPr="00F912CE" w:rsidRDefault="00F912CE" w:rsidP="00F912CE">
            <w:pPr>
              <w:pStyle w:val="TAL"/>
              <w:rPr>
                <w:rFonts w:cs="Arial"/>
                <w:sz w:val="10"/>
                <w:szCs w:val="10"/>
              </w:rPr>
            </w:pPr>
            <w:r w:rsidRPr="00F912CE">
              <w:rPr>
                <w:rFonts w:cs="Arial"/>
                <w:sz w:val="10"/>
                <w:szCs w:val="10"/>
              </w:rPr>
              <w:t>(ECP only applies to SCS of 60 kHz)</w:t>
            </w:r>
          </w:p>
          <w:p w14:paraId="10AF2A36" w14:textId="77777777" w:rsidR="00F912CE" w:rsidRPr="00F912CE" w:rsidRDefault="00F912CE" w:rsidP="00F912CE">
            <w:pPr>
              <w:pStyle w:val="TAL"/>
              <w:rPr>
                <w:rFonts w:cs="Arial"/>
                <w:sz w:val="10"/>
                <w:szCs w:val="10"/>
              </w:rPr>
            </w:pPr>
          </w:p>
          <w:p w14:paraId="2AF3108B" w14:textId="77777777" w:rsidR="00F912CE" w:rsidRPr="00F912CE" w:rsidRDefault="00F912CE" w:rsidP="00F912CE">
            <w:pPr>
              <w:pStyle w:val="TAL"/>
              <w:rPr>
                <w:rFonts w:cs="Arial"/>
                <w:sz w:val="10"/>
                <w:szCs w:val="10"/>
              </w:rPr>
            </w:pPr>
            <w:r w:rsidRPr="00F912CE">
              <w:rPr>
                <w:rFonts w:cs="Arial"/>
                <w:sz w:val="10"/>
                <w:szCs w:val="10"/>
              </w:rPr>
              <w:t>Note: Component 6 is only required in a band indicated with only the PC5 interface in 38.101-1 Table 5.2E.1-1</w:t>
            </w:r>
          </w:p>
          <w:p w14:paraId="49CE5D71" w14:textId="77777777" w:rsidR="00F912CE" w:rsidRPr="00F912CE" w:rsidRDefault="00F912CE" w:rsidP="00F912CE">
            <w:pPr>
              <w:pStyle w:val="TAL"/>
              <w:rPr>
                <w:rFonts w:cs="Arial"/>
                <w:sz w:val="10"/>
                <w:szCs w:val="10"/>
              </w:rPr>
            </w:pPr>
          </w:p>
          <w:p w14:paraId="09D66683" w14:textId="0CE393B1" w:rsidR="00F912CE" w:rsidRPr="00F912CE" w:rsidRDefault="00F912CE" w:rsidP="00F912CE">
            <w:pPr>
              <w:pStyle w:val="TAL"/>
              <w:rPr>
                <w:rFonts w:cs="Arial"/>
                <w:sz w:val="10"/>
                <w:szCs w:val="10"/>
                <w:lang w:eastAsia="ja-JP"/>
              </w:rPr>
            </w:pPr>
            <w:r w:rsidRPr="00F912CE">
              <w:rPr>
                <w:rFonts w:cs="Arial"/>
                <w:sz w:val="10"/>
                <w:szCs w:val="10"/>
              </w:rPr>
              <w:t>Note: Component 7 is not required to be supported in a band indicated with only the PC5 interface in 38.101-1 Table 5.2E.1-1</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14:paraId="01277401" w14:textId="1AED5A45" w:rsidR="00F912CE" w:rsidRPr="00F912CE" w:rsidRDefault="00F912CE" w:rsidP="00F912CE">
            <w:pPr>
              <w:pStyle w:val="TAL"/>
              <w:rPr>
                <w:rFonts w:cs="Arial"/>
                <w:sz w:val="16"/>
                <w:szCs w:val="16"/>
                <w:lang w:eastAsia="ja-JP"/>
              </w:rPr>
            </w:pPr>
            <w:r w:rsidRPr="00463DE3">
              <w:rPr>
                <w:rFonts w:cs="Arial"/>
                <w:color w:val="000000" w:themeColor="text1"/>
                <w:sz w:val="12"/>
                <w:szCs w:val="12"/>
              </w:rPr>
              <w:t>Optional with capability signalling.</w:t>
            </w:r>
          </w:p>
        </w:tc>
      </w:tr>
    </w:tbl>
    <w:p w14:paraId="658FA508" w14:textId="77777777" w:rsidR="0028776B" w:rsidRDefault="0028776B" w:rsidP="0028776B">
      <w:pPr>
        <w:jc w:val="both"/>
      </w:pPr>
    </w:p>
    <w:p w14:paraId="703388ED" w14:textId="2FF1A421" w:rsidR="00463DE3" w:rsidRDefault="00463DE3" w:rsidP="00463DE3">
      <w:pPr>
        <w:jc w:val="both"/>
      </w:pPr>
      <w:r>
        <w:t xml:space="preserve">For the remaining unstable fields of 32-4a, i.e., pre-requisite FGs, whether the </w:t>
      </w:r>
      <w:proofErr w:type="spellStart"/>
      <w:r>
        <w:t>gNB</w:t>
      </w:r>
      <w:proofErr w:type="spellEnd"/>
      <w:r>
        <w:t xml:space="preserve"> needs to know about the feature, signalling to other UEs about the feature and the granularity of the feature, we propose the following:</w:t>
      </w:r>
    </w:p>
    <w:p w14:paraId="290C844D" w14:textId="77777777" w:rsidR="00955880" w:rsidRPr="00305237" w:rsidRDefault="00955880" w:rsidP="00955880">
      <w:pPr>
        <w:pStyle w:val="ListParagraph"/>
        <w:numPr>
          <w:ilvl w:val="0"/>
          <w:numId w:val="23"/>
        </w:numPr>
        <w:jc w:val="both"/>
        <w:rPr>
          <w:sz w:val="20"/>
          <w:szCs w:val="20"/>
        </w:rPr>
      </w:pPr>
      <w:r>
        <w:rPr>
          <w:sz w:val="20"/>
          <w:szCs w:val="20"/>
          <w:lang w:val="en-150"/>
        </w:rPr>
        <w:t>Include as required pre-requisite the FG 32-2 if agreed</w:t>
      </w:r>
    </w:p>
    <w:p w14:paraId="4853F891" w14:textId="77777777" w:rsidR="00463DE3" w:rsidRPr="00305237" w:rsidRDefault="00463DE3" w:rsidP="00463DE3">
      <w:pPr>
        <w:pStyle w:val="ListParagraph"/>
        <w:numPr>
          <w:ilvl w:val="0"/>
          <w:numId w:val="23"/>
        </w:numPr>
        <w:jc w:val="both"/>
        <w:rPr>
          <w:sz w:val="20"/>
          <w:szCs w:val="20"/>
        </w:rPr>
      </w:pPr>
      <w:r w:rsidRPr="00305237">
        <w:rPr>
          <w:sz w:val="20"/>
          <w:szCs w:val="20"/>
        </w:rPr>
        <w:t xml:space="preserve">Need for the </w:t>
      </w:r>
      <w:proofErr w:type="spellStart"/>
      <w:r w:rsidRPr="00305237">
        <w:rPr>
          <w:sz w:val="20"/>
          <w:szCs w:val="20"/>
        </w:rPr>
        <w:t>gNB</w:t>
      </w:r>
      <w:proofErr w:type="spellEnd"/>
      <w:r w:rsidRPr="00305237">
        <w:rPr>
          <w:sz w:val="20"/>
          <w:szCs w:val="20"/>
        </w:rPr>
        <w:t xml:space="preserve"> to know if the feature is supported: Yes</w:t>
      </w:r>
    </w:p>
    <w:p w14:paraId="5873BDF9" w14:textId="77777777" w:rsidR="00463DE3" w:rsidRPr="00305237" w:rsidRDefault="00463DE3" w:rsidP="00463DE3">
      <w:pPr>
        <w:pStyle w:val="ListParagraph"/>
        <w:numPr>
          <w:ilvl w:val="0"/>
          <w:numId w:val="23"/>
        </w:numPr>
        <w:jc w:val="both"/>
        <w:rPr>
          <w:sz w:val="20"/>
          <w:szCs w:val="20"/>
        </w:rPr>
      </w:pPr>
      <w:r w:rsidRPr="00305237">
        <w:rPr>
          <w:sz w:val="20"/>
          <w:szCs w:val="20"/>
        </w:rPr>
        <w:t>Applicable to the capability signalling exchange between UEs (</w:t>
      </w:r>
      <w:proofErr w:type="spellStart"/>
      <w:r w:rsidRPr="00305237">
        <w:rPr>
          <w:sz w:val="20"/>
          <w:szCs w:val="20"/>
        </w:rPr>
        <w:t>Sidelink</w:t>
      </w:r>
      <w:proofErr w:type="spellEnd"/>
      <w:r w:rsidRPr="00305237">
        <w:rPr>
          <w:sz w:val="20"/>
          <w:szCs w:val="20"/>
        </w:rPr>
        <w:t xml:space="preserve"> WI only)”: No</w:t>
      </w:r>
    </w:p>
    <w:p w14:paraId="6B4BD77D" w14:textId="20DACEED" w:rsidR="00463DE3" w:rsidRDefault="00463DE3" w:rsidP="00463DE3">
      <w:pPr>
        <w:pStyle w:val="ListParagraph"/>
        <w:numPr>
          <w:ilvl w:val="0"/>
          <w:numId w:val="23"/>
        </w:numPr>
        <w:jc w:val="both"/>
        <w:rPr>
          <w:sz w:val="20"/>
          <w:szCs w:val="20"/>
        </w:rPr>
      </w:pPr>
      <w:r w:rsidRPr="00305237">
        <w:rPr>
          <w:sz w:val="20"/>
          <w:szCs w:val="20"/>
        </w:rPr>
        <w:t>Granularity of the feature: Per band</w:t>
      </w:r>
    </w:p>
    <w:p w14:paraId="05411F43" w14:textId="77777777" w:rsidR="00463DE3" w:rsidRDefault="00463DE3" w:rsidP="00463DE3">
      <w:pPr>
        <w:pStyle w:val="ListParagraph"/>
        <w:jc w:val="both"/>
        <w:rPr>
          <w:sz w:val="20"/>
          <w:szCs w:val="20"/>
        </w:rPr>
      </w:pPr>
    </w:p>
    <w:p w14:paraId="34238277" w14:textId="2E58F38E" w:rsidR="00463DE3" w:rsidRDefault="00463DE3" w:rsidP="00463DE3">
      <w:pPr>
        <w:pStyle w:val="Proposal"/>
      </w:pPr>
      <w:bookmarkStart w:id="9" w:name="_Toc95750533"/>
      <w:r>
        <w:t>For the FG 32-4a, the remaining unstable fields are completed as follows:</w:t>
      </w:r>
      <w:bookmarkEnd w:id="9"/>
      <w:r>
        <w:t xml:space="preserve"> </w:t>
      </w:r>
    </w:p>
    <w:p w14:paraId="0996B37A" w14:textId="77777777" w:rsidR="00955880" w:rsidRPr="009F518D" w:rsidRDefault="00955880" w:rsidP="00955880">
      <w:pPr>
        <w:pStyle w:val="Proposal"/>
        <w:numPr>
          <w:ilvl w:val="0"/>
          <w:numId w:val="24"/>
        </w:numPr>
      </w:pPr>
      <w:bookmarkStart w:id="10" w:name="_Toc95750534"/>
      <w:r w:rsidRPr="009F518D">
        <w:t>Include as required pre-requisite the FG 32-2 if agreed</w:t>
      </w:r>
      <w:bookmarkEnd w:id="10"/>
    </w:p>
    <w:p w14:paraId="240237A4" w14:textId="77777777" w:rsidR="00463DE3" w:rsidRPr="00305237" w:rsidRDefault="00463DE3" w:rsidP="00463DE3">
      <w:pPr>
        <w:pStyle w:val="Proposal"/>
        <w:numPr>
          <w:ilvl w:val="0"/>
          <w:numId w:val="24"/>
        </w:numPr>
      </w:pPr>
      <w:bookmarkStart w:id="11" w:name="_Toc95750535"/>
      <w:r w:rsidRPr="00305237">
        <w:t xml:space="preserve">Need for the </w:t>
      </w:r>
      <w:proofErr w:type="spellStart"/>
      <w:r w:rsidRPr="00305237">
        <w:t>gNB</w:t>
      </w:r>
      <w:proofErr w:type="spellEnd"/>
      <w:r w:rsidRPr="00305237">
        <w:t xml:space="preserve"> to know if the feature is supported: Yes</w:t>
      </w:r>
      <w:bookmarkEnd w:id="11"/>
    </w:p>
    <w:p w14:paraId="041D5743" w14:textId="77777777" w:rsidR="00463DE3" w:rsidRPr="00305237" w:rsidRDefault="00463DE3" w:rsidP="00463DE3">
      <w:pPr>
        <w:pStyle w:val="Proposal"/>
        <w:numPr>
          <w:ilvl w:val="0"/>
          <w:numId w:val="24"/>
        </w:numPr>
      </w:pPr>
      <w:bookmarkStart w:id="12" w:name="_Toc95750536"/>
      <w:r w:rsidRPr="00305237">
        <w:t>Applicable to the capability signalling exchange between UEs (</w:t>
      </w:r>
      <w:proofErr w:type="spellStart"/>
      <w:r w:rsidRPr="00305237">
        <w:t>Sidelink</w:t>
      </w:r>
      <w:proofErr w:type="spellEnd"/>
      <w:r w:rsidRPr="00305237">
        <w:t xml:space="preserve"> WI only)”: No</w:t>
      </w:r>
      <w:bookmarkEnd w:id="12"/>
    </w:p>
    <w:p w14:paraId="74A96028" w14:textId="77777777" w:rsidR="00463DE3" w:rsidRDefault="00463DE3" w:rsidP="00463DE3">
      <w:pPr>
        <w:pStyle w:val="Proposal"/>
        <w:numPr>
          <w:ilvl w:val="0"/>
          <w:numId w:val="24"/>
        </w:numPr>
      </w:pPr>
      <w:bookmarkStart w:id="13" w:name="_Toc95750537"/>
      <w:r w:rsidRPr="00305237">
        <w:t>Granularity of the feature: Per band</w:t>
      </w:r>
      <w:bookmarkEnd w:id="13"/>
    </w:p>
    <w:p w14:paraId="50A1F4A7" w14:textId="77777777" w:rsidR="00463DE3" w:rsidRDefault="00463DE3" w:rsidP="00B04EF6">
      <w:pPr>
        <w:jc w:val="both"/>
      </w:pPr>
    </w:p>
    <w:p w14:paraId="38DC5968" w14:textId="142E55E5" w:rsidR="00B04EF6" w:rsidRDefault="00B04EF6" w:rsidP="00B04EF6">
      <w:pPr>
        <w:jc w:val="both"/>
        <w:rPr>
          <w:rFonts w:eastAsia="SimSun"/>
          <w:color w:val="000000"/>
          <w:szCs w:val="21"/>
          <w:lang w:val="en-US" w:eastAsia="zh-CN"/>
        </w:rPr>
      </w:pPr>
      <w:r>
        <w:t xml:space="preserve">Regarding the note for random resource selection, </w:t>
      </w:r>
      <w:r>
        <w:rPr>
          <w:rFonts w:eastAsia="SimSun"/>
          <w:color w:val="000000"/>
          <w:szCs w:val="21"/>
          <w:lang w:val="en-US" w:eastAsia="zh-CN"/>
        </w:rPr>
        <w:t>in our view, the note regarding the random resource selection should be kept since a Rel-17 UE should be able to perform random resource selection in an exceptional pool as it was already supported in Rel-16.</w:t>
      </w:r>
    </w:p>
    <w:p w14:paraId="286CED9D" w14:textId="713FCDD5" w:rsidR="00B04EF6" w:rsidRDefault="00B04EF6" w:rsidP="00B04EF6">
      <w:pPr>
        <w:pStyle w:val="Proposal"/>
        <w:rPr>
          <w:rFonts w:eastAsia="SimSun"/>
          <w:lang w:val="en-US"/>
        </w:rPr>
      </w:pPr>
      <w:bookmarkStart w:id="14" w:name="_Toc95750538"/>
      <w:r>
        <w:rPr>
          <w:rFonts w:eastAsia="SimSun"/>
          <w:lang w:val="en-US"/>
        </w:rPr>
        <w:t>Keep the note</w:t>
      </w:r>
      <w:r w:rsidRPr="00B04EF6">
        <w:rPr>
          <w:rFonts w:eastAsia="SimSun"/>
          <w:lang w:val="en-US"/>
        </w:rPr>
        <w:t xml:space="preserve"> </w:t>
      </w:r>
      <w:r>
        <w:rPr>
          <w:rFonts w:eastAsia="SimSun"/>
          <w:lang w:val="en-US"/>
        </w:rPr>
        <w:t>regarding the random resource selection in the exception resource pool.</w:t>
      </w:r>
      <w:bookmarkEnd w:id="14"/>
    </w:p>
    <w:p w14:paraId="690D04DC" w14:textId="0EF9F8AB" w:rsidR="00791B30" w:rsidRPr="005971DD" w:rsidRDefault="00791B30" w:rsidP="00977BD2">
      <w:pPr>
        <w:pStyle w:val="Heading2"/>
        <w:rPr>
          <w:lang w:val="en-US"/>
        </w:rPr>
      </w:pPr>
      <w:r>
        <w:rPr>
          <w:lang w:val="en-US"/>
        </w:rPr>
        <w:lastRenderedPageBreak/>
        <w:t>2.</w:t>
      </w:r>
      <w:r w:rsidR="002F78FC">
        <w:rPr>
          <w:lang w:val="en-US"/>
        </w:rPr>
        <w:t>5</w:t>
      </w:r>
      <w:r>
        <w:rPr>
          <w:lang w:val="en-US"/>
        </w:rPr>
        <w:tab/>
      </w:r>
      <w:r w:rsidRPr="002F78FC">
        <w:rPr>
          <w:lang w:val="en-US"/>
        </w:rPr>
        <w:t>Feature group 32-5</w:t>
      </w:r>
      <w:r w:rsidR="00977BD2" w:rsidRPr="002F78FC">
        <w:rPr>
          <w:lang w:val="en-US"/>
        </w:rPr>
        <w:t>a</w:t>
      </w:r>
    </w:p>
    <w:p w14:paraId="6033FFA2" w14:textId="29292565" w:rsidR="00791B30" w:rsidRDefault="00791B30" w:rsidP="00791B30"/>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400"/>
        <w:gridCol w:w="698"/>
        <w:gridCol w:w="2410"/>
        <w:gridCol w:w="567"/>
        <w:gridCol w:w="567"/>
        <w:gridCol w:w="709"/>
        <w:gridCol w:w="709"/>
        <w:gridCol w:w="850"/>
        <w:gridCol w:w="425"/>
        <w:gridCol w:w="567"/>
        <w:gridCol w:w="709"/>
        <w:gridCol w:w="567"/>
        <w:gridCol w:w="851"/>
      </w:tblGrid>
      <w:tr w:rsidR="00A14BB5" w14:paraId="251BDD23" w14:textId="77777777" w:rsidTr="00A14BB5">
        <w:trPr>
          <w:trHeight w:val="20"/>
        </w:trPr>
        <w:tc>
          <w:tcPr>
            <w:tcW w:w="598" w:type="dxa"/>
            <w:tcBorders>
              <w:top w:val="single" w:sz="4" w:space="0" w:color="auto"/>
              <w:left w:val="single" w:sz="4" w:space="0" w:color="auto"/>
              <w:bottom w:val="single" w:sz="4" w:space="0" w:color="auto"/>
              <w:right w:val="single" w:sz="4" w:space="0" w:color="auto"/>
            </w:tcBorders>
            <w:hideMark/>
          </w:tcPr>
          <w:p w14:paraId="614C29BD"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Features</w:t>
            </w:r>
          </w:p>
        </w:tc>
        <w:tc>
          <w:tcPr>
            <w:tcW w:w="400" w:type="dxa"/>
            <w:tcBorders>
              <w:top w:val="single" w:sz="4" w:space="0" w:color="auto"/>
              <w:left w:val="single" w:sz="4" w:space="0" w:color="auto"/>
              <w:bottom w:val="single" w:sz="4" w:space="0" w:color="auto"/>
              <w:right w:val="single" w:sz="4" w:space="0" w:color="auto"/>
            </w:tcBorders>
            <w:hideMark/>
          </w:tcPr>
          <w:p w14:paraId="41EA110D"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Index</w:t>
            </w:r>
          </w:p>
        </w:tc>
        <w:tc>
          <w:tcPr>
            <w:tcW w:w="698" w:type="dxa"/>
            <w:tcBorders>
              <w:top w:val="single" w:sz="4" w:space="0" w:color="auto"/>
              <w:left w:val="single" w:sz="4" w:space="0" w:color="auto"/>
              <w:bottom w:val="single" w:sz="4" w:space="0" w:color="auto"/>
              <w:right w:val="single" w:sz="4" w:space="0" w:color="auto"/>
            </w:tcBorders>
            <w:hideMark/>
          </w:tcPr>
          <w:p w14:paraId="4B9CEDF3"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Feature group</w:t>
            </w:r>
          </w:p>
        </w:tc>
        <w:tc>
          <w:tcPr>
            <w:tcW w:w="2410" w:type="dxa"/>
            <w:tcBorders>
              <w:top w:val="single" w:sz="4" w:space="0" w:color="auto"/>
              <w:left w:val="single" w:sz="4" w:space="0" w:color="auto"/>
              <w:bottom w:val="single" w:sz="4" w:space="0" w:color="auto"/>
              <w:right w:val="single" w:sz="4" w:space="0" w:color="auto"/>
            </w:tcBorders>
            <w:hideMark/>
          </w:tcPr>
          <w:p w14:paraId="5E614F07"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5621B1E2"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5B20BFB"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709" w:type="dxa"/>
            <w:tcBorders>
              <w:top w:val="single" w:sz="4" w:space="0" w:color="auto"/>
              <w:left w:val="single" w:sz="4" w:space="0" w:color="auto"/>
              <w:bottom w:val="single" w:sz="4" w:space="0" w:color="auto"/>
              <w:right w:val="single" w:sz="4" w:space="0" w:color="auto"/>
            </w:tcBorders>
            <w:hideMark/>
          </w:tcPr>
          <w:p w14:paraId="7A829710"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709" w:type="dxa"/>
            <w:tcBorders>
              <w:top w:val="single" w:sz="4" w:space="0" w:color="auto"/>
              <w:left w:val="single" w:sz="4" w:space="0" w:color="auto"/>
              <w:bottom w:val="single" w:sz="4" w:space="0" w:color="auto"/>
              <w:right w:val="single" w:sz="4" w:space="0" w:color="auto"/>
            </w:tcBorders>
            <w:hideMark/>
          </w:tcPr>
          <w:p w14:paraId="7EEA3CD1"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hideMark/>
          </w:tcPr>
          <w:p w14:paraId="7B2C0F70"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Type</w:t>
            </w:r>
          </w:p>
          <w:p w14:paraId="64594315"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4F6F5F29"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7EA27C43"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3A860469"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4264038A"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11E8A558" w14:textId="77777777" w:rsidR="003327DC" w:rsidRPr="00F912CE" w:rsidRDefault="003327DC" w:rsidP="0012100F">
            <w:pPr>
              <w:pStyle w:val="TAL"/>
              <w:rPr>
                <w:rFonts w:cs="Arial"/>
                <w:b/>
                <w:bCs/>
                <w:sz w:val="14"/>
                <w:szCs w:val="14"/>
                <w:lang w:eastAsia="ja-JP"/>
              </w:rPr>
            </w:pPr>
            <w:r w:rsidRPr="00F912CE">
              <w:rPr>
                <w:rFonts w:cs="Arial"/>
                <w:b/>
                <w:bCs/>
                <w:sz w:val="14"/>
                <w:szCs w:val="14"/>
                <w:lang w:eastAsia="ja-JP"/>
              </w:rPr>
              <w:t>Mandatory/Optional</w:t>
            </w:r>
          </w:p>
        </w:tc>
      </w:tr>
      <w:tr w:rsidR="00832D89" w14:paraId="62828F31" w14:textId="77777777" w:rsidTr="00A14BB5">
        <w:trPr>
          <w:trHeight w:val="20"/>
        </w:trPr>
        <w:tc>
          <w:tcPr>
            <w:tcW w:w="598" w:type="dxa"/>
            <w:tcBorders>
              <w:top w:val="single" w:sz="4" w:space="0" w:color="auto"/>
              <w:left w:val="single" w:sz="4" w:space="0" w:color="auto"/>
              <w:bottom w:val="single" w:sz="4" w:space="0" w:color="auto"/>
              <w:right w:val="single" w:sz="4" w:space="0" w:color="auto"/>
            </w:tcBorders>
            <w:shd w:val="clear" w:color="auto" w:fill="auto"/>
            <w:hideMark/>
          </w:tcPr>
          <w:p w14:paraId="38FF5C16" w14:textId="1E074070" w:rsidR="00832D89" w:rsidRPr="00F912CE" w:rsidRDefault="00832D89" w:rsidP="00832D89">
            <w:pPr>
              <w:pStyle w:val="TAL"/>
              <w:rPr>
                <w:rFonts w:cs="Arial"/>
                <w:sz w:val="14"/>
                <w:szCs w:val="14"/>
                <w:lang w:eastAsia="ja-JP"/>
              </w:rPr>
            </w:pPr>
            <w:r w:rsidRPr="00F912CE">
              <w:rPr>
                <w:rFonts w:cs="Arial"/>
                <w:sz w:val="14"/>
                <w:szCs w:val="14"/>
                <w:lang w:eastAsia="ja-JP"/>
              </w:rPr>
              <w:t xml:space="preserve">32. </w:t>
            </w:r>
            <w:proofErr w:type="spellStart"/>
            <w:r w:rsidRPr="00F912CE">
              <w:rPr>
                <w:rFonts w:cs="Arial"/>
                <w:sz w:val="14"/>
                <w:szCs w:val="14"/>
                <w:lang w:eastAsia="ja-JP"/>
              </w:rPr>
              <w:t>NR_SL_enh</w:t>
            </w:r>
            <w:proofErr w:type="spellEnd"/>
          </w:p>
        </w:tc>
        <w:tc>
          <w:tcPr>
            <w:tcW w:w="400" w:type="dxa"/>
            <w:tcBorders>
              <w:top w:val="single" w:sz="4" w:space="0" w:color="auto"/>
              <w:left w:val="single" w:sz="4" w:space="0" w:color="auto"/>
              <w:bottom w:val="single" w:sz="4" w:space="0" w:color="auto"/>
              <w:right w:val="single" w:sz="4" w:space="0" w:color="auto"/>
            </w:tcBorders>
            <w:shd w:val="clear" w:color="auto" w:fill="auto"/>
            <w:hideMark/>
          </w:tcPr>
          <w:p w14:paraId="377C7FB3" w14:textId="07FC3111" w:rsidR="00832D89" w:rsidRPr="00F912CE" w:rsidRDefault="00832D89" w:rsidP="00832D89">
            <w:pPr>
              <w:pStyle w:val="TAL"/>
              <w:rPr>
                <w:rFonts w:cs="Arial"/>
                <w:sz w:val="14"/>
                <w:szCs w:val="14"/>
                <w:lang w:eastAsia="ja-JP"/>
              </w:rPr>
            </w:pPr>
            <w:r w:rsidRPr="00F912CE">
              <w:rPr>
                <w:rFonts w:eastAsia="Malgun Gothic" w:cs="Arial"/>
                <w:sz w:val="14"/>
                <w:szCs w:val="14"/>
                <w:lang w:eastAsia="ko-KR"/>
              </w:rPr>
              <w:t>32-5a</w:t>
            </w:r>
          </w:p>
        </w:tc>
        <w:tc>
          <w:tcPr>
            <w:tcW w:w="698" w:type="dxa"/>
            <w:tcBorders>
              <w:top w:val="single" w:sz="4" w:space="0" w:color="auto"/>
              <w:left w:val="single" w:sz="4" w:space="0" w:color="auto"/>
              <w:bottom w:val="single" w:sz="4" w:space="0" w:color="auto"/>
              <w:right w:val="single" w:sz="4" w:space="0" w:color="auto"/>
            </w:tcBorders>
            <w:shd w:val="clear" w:color="auto" w:fill="auto"/>
            <w:hideMark/>
          </w:tcPr>
          <w:p w14:paraId="3E3BC959" w14:textId="34D21004" w:rsidR="00832D89" w:rsidRPr="00F912CE" w:rsidRDefault="00832D89" w:rsidP="00832D89">
            <w:pPr>
              <w:pStyle w:val="TAL"/>
              <w:rPr>
                <w:rFonts w:cs="Arial"/>
                <w:sz w:val="14"/>
                <w:szCs w:val="14"/>
                <w:lang w:eastAsia="ja-JP"/>
              </w:rPr>
            </w:pPr>
            <w:r w:rsidRPr="00F912CE">
              <w:rPr>
                <w:rFonts w:eastAsia="Malgun Gothic" w:cs="Arial"/>
                <w:sz w:val="14"/>
                <w:szCs w:val="14"/>
                <w:lang w:eastAsia="ko-KR"/>
              </w:rPr>
              <w:t xml:space="preserve">Inter-UE coordination scheme 1 in NR </w:t>
            </w:r>
            <w:proofErr w:type="spellStart"/>
            <w:r w:rsidRPr="00F912CE">
              <w:rPr>
                <w:rFonts w:eastAsia="Malgun Gothic" w:cs="Arial"/>
                <w:sz w:val="14"/>
                <w:szCs w:val="14"/>
                <w:lang w:eastAsia="ko-KR"/>
              </w:rPr>
              <w:t>sidelink</w:t>
            </w:r>
            <w:proofErr w:type="spellEnd"/>
            <w:r w:rsidRPr="00F912CE">
              <w:rPr>
                <w:rFonts w:eastAsia="Malgun Gothic" w:cs="Arial"/>
                <w:sz w:val="14"/>
                <w:szCs w:val="14"/>
                <w:lang w:eastAsia="ko-KR"/>
              </w:rPr>
              <w:t xml:space="preserve"> mode 2</w:t>
            </w:r>
          </w:p>
        </w:tc>
        <w:tc>
          <w:tcPr>
            <w:tcW w:w="2410" w:type="dxa"/>
            <w:tcBorders>
              <w:top w:val="single" w:sz="4" w:space="0" w:color="auto"/>
              <w:left w:val="single" w:sz="4" w:space="0" w:color="auto"/>
              <w:bottom w:val="single" w:sz="4" w:space="0" w:color="auto"/>
              <w:right w:val="single" w:sz="4" w:space="0" w:color="auto"/>
            </w:tcBorders>
            <w:shd w:val="clear" w:color="auto" w:fill="FFFF00"/>
            <w:hideMark/>
          </w:tcPr>
          <w:p w14:paraId="6CA8E778" w14:textId="77777777" w:rsidR="00832D89" w:rsidRPr="00F912CE" w:rsidRDefault="00832D89" w:rsidP="00832D89">
            <w:pPr>
              <w:snapToGrid w:val="0"/>
              <w:spacing w:afterLines="50" w:after="120"/>
              <w:contextualSpacing/>
              <w:jc w:val="both"/>
              <w:rPr>
                <w:rFonts w:ascii="Arial" w:eastAsia="Malgun Gothic" w:hAnsi="Arial" w:cs="Arial"/>
                <w:sz w:val="14"/>
                <w:szCs w:val="14"/>
                <w:lang w:eastAsia="ko-KR"/>
              </w:rPr>
            </w:pPr>
            <w:r w:rsidRPr="00F912CE">
              <w:rPr>
                <w:rFonts w:ascii="Arial" w:eastAsia="Malgun Gothic" w:hAnsi="Arial" w:cs="Arial"/>
                <w:sz w:val="14"/>
                <w:szCs w:val="14"/>
                <w:lang w:eastAsia="ko-KR"/>
              </w:rPr>
              <w:t xml:space="preserve">1) UE can transmit and receive inter-UE coordination information of preferred resource set/non-preferred resource set and use the received information in its own resource (re-)selection in NR </w:t>
            </w:r>
            <w:proofErr w:type="spellStart"/>
            <w:r w:rsidRPr="00F912CE">
              <w:rPr>
                <w:rFonts w:ascii="Arial" w:eastAsia="Malgun Gothic" w:hAnsi="Arial" w:cs="Arial"/>
                <w:sz w:val="14"/>
                <w:szCs w:val="14"/>
                <w:lang w:eastAsia="ko-KR"/>
              </w:rPr>
              <w:t>sidelink</w:t>
            </w:r>
            <w:proofErr w:type="spellEnd"/>
            <w:r w:rsidRPr="00F912CE">
              <w:rPr>
                <w:rFonts w:ascii="Arial" w:eastAsia="Malgun Gothic" w:hAnsi="Arial" w:cs="Arial"/>
                <w:sz w:val="14"/>
                <w:szCs w:val="14"/>
                <w:lang w:eastAsia="ko-KR"/>
              </w:rPr>
              <w:t xml:space="preserve"> mode 2.</w:t>
            </w:r>
          </w:p>
          <w:p w14:paraId="26C4CB39" w14:textId="77777777" w:rsidR="00832D89" w:rsidRPr="00F912CE" w:rsidRDefault="00832D89" w:rsidP="00832D89">
            <w:pPr>
              <w:snapToGrid w:val="0"/>
              <w:contextualSpacing/>
              <w:jc w:val="both"/>
              <w:rPr>
                <w:rFonts w:ascii="Arial" w:eastAsia="Malgun Gothic" w:hAnsi="Arial" w:cs="Arial"/>
                <w:sz w:val="14"/>
                <w:szCs w:val="14"/>
                <w:lang w:eastAsia="ko-KR"/>
              </w:rPr>
            </w:pPr>
            <w:r w:rsidRPr="00F912CE">
              <w:rPr>
                <w:rFonts w:ascii="Arial" w:eastAsia="Malgun Gothic" w:hAnsi="Arial" w:cs="Arial"/>
                <w:sz w:val="14"/>
                <w:szCs w:val="14"/>
                <w:lang w:eastAsia="ko-KR"/>
              </w:rPr>
              <w:t>2) UE can transmit and receive an explicit request for inter-UE coordination information of [FFS: preferred resource set only or both preferred resource set and non-preferred resource set].</w:t>
            </w:r>
          </w:p>
          <w:p w14:paraId="79E223D6" w14:textId="66B52172" w:rsidR="00832D89" w:rsidRPr="00F912CE" w:rsidRDefault="00832D89" w:rsidP="00832D89">
            <w:pPr>
              <w:snapToGrid w:val="0"/>
              <w:contextualSpacing/>
              <w:jc w:val="both"/>
              <w:rPr>
                <w:rFonts w:ascii="Arial" w:eastAsiaTheme="minorEastAsia" w:hAnsi="Arial" w:cs="Arial"/>
                <w:sz w:val="14"/>
                <w:szCs w:val="14"/>
              </w:rPr>
            </w:pPr>
            <w:r w:rsidRPr="00F912CE">
              <w:rPr>
                <w:rFonts w:ascii="Arial" w:eastAsiaTheme="minorEastAsia" w:hAnsi="Arial" w:cs="Arial"/>
                <w:sz w:val="14"/>
                <w:szCs w:val="14"/>
              </w:rPr>
              <w:t>FFS whether/how to split FG 32-5a into multiple FGs</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385B0AA" w14:textId="670C3CDB" w:rsidR="00832D89" w:rsidRPr="00F912CE" w:rsidRDefault="00832D89" w:rsidP="00832D89">
            <w:pPr>
              <w:pStyle w:val="TAL"/>
              <w:rPr>
                <w:rFonts w:cs="Arial"/>
                <w:sz w:val="14"/>
                <w:szCs w:val="14"/>
                <w:lang w:eastAsia="ja-JP"/>
              </w:rPr>
            </w:pPr>
            <w:r w:rsidRPr="00F912CE">
              <w:rPr>
                <w:rFonts w:eastAsia="Malgun Gothic" w:cs="Arial"/>
                <w:sz w:val="14"/>
                <w:szCs w:val="14"/>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AD7678F" w14:textId="796C19A9" w:rsidR="00832D89" w:rsidRPr="00F912CE" w:rsidRDefault="00832D89" w:rsidP="00832D89">
            <w:pPr>
              <w:pStyle w:val="TAL"/>
              <w:rPr>
                <w:rFonts w:cs="Arial"/>
                <w:sz w:val="14"/>
                <w:szCs w:val="14"/>
                <w:lang w:eastAsia="ja-JP"/>
              </w:rPr>
            </w:pPr>
            <w:r w:rsidRPr="00F912CE">
              <w:rPr>
                <w:rFonts w:eastAsia="Malgun Gothic" w:cs="Arial"/>
                <w:sz w:val="14"/>
                <w:szCs w:val="14"/>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4ACD840" w14:textId="71DC3CBD" w:rsidR="00832D89" w:rsidRPr="00F912CE" w:rsidRDefault="00832D89" w:rsidP="00832D89">
            <w:pPr>
              <w:pStyle w:val="TAL"/>
              <w:rPr>
                <w:rFonts w:cs="Arial"/>
                <w:sz w:val="14"/>
                <w:szCs w:val="14"/>
                <w:lang w:eastAsia="ja-JP"/>
              </w:rPr>
            </w:pPr>
            <w:r w:rsidRPr="00F912CE">
              <w:rPr>
                <w:rFonts w:eastAsia="Malgun Gothic" w:cs="Arial"/>
                <w:sz w:val="14"/>
                <w:szCs w:val="14"/>
                <w:lang w:eastAsia="ko-KR"/>
              </w:rPr>
              <w:t>[Yes]</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55F10077" w14:textId="5E03F110" w:rsidR="00832D89" w:rsidRPr="00F912CE" w:rsidRDefault="00832D89" w:rsidP="00832D89">
            <w:pPr>
              <w:pStyle w:val="TAL"/>
              <w:rPr>
                <w:rFonts w:cs="Arial"/>
                <w:sz w:val="14"/>
                <w:szCs w:val="14"/>
                <w:lang w:eastAsia="ja-JP"/>
              </w:rPr>
            </w:pPr>
            <w:r w:rsidRPr="00F912CE">
              <w:rPr>
                <w:rFonts w:eastAsia="Malgun Gothic" w:cs="Arial"/>
                <w:sz w:val="14"/>
                <w:szCs w:val="14"/>
                <w:lang w:eastAsia="ko-KR"/>
              </w:rPr>
              <w:t xml:space="preserve">UE does not support inter-UE coordination scheme 1 in NR </w:t>
            </w:r>
            <w:proofErr w:type="spellStart"/>
            <w:r w:rsidRPr="00F912CE">
              <w:rPr>
                <w:rFonts w:eastAsia="Malgun Gothic" w:cs="Arial"/>
                <w:sz w:val="14"/>
                <w:szCs w:val="14"/>
                <w:lang w:eastAsia="ko-KR"/>
              </w:rPr>
              <w:t>sidelink</w:t>
            </w:r>
            <w:proofErr w:type="spellEnd"/>
            <w:r w:rsidRPr="00F912CE">
              <w:rPr>
                <w:rFonts w:eastAsia="Malgun Gothic" w:cs="Arial"/>
                <w:sz w:val="14"/>
                <w:szCs w:val="14"/>
                <w:lang w:eastAsia="ko-KR"/>
              </w:rPr>
              <w:t xml:space="preserve"> mode 2.</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19ABC0AE" w14:textId="3CFD899B" w:rsidR="00832D89" w:rsidRPr="00F912CE" w:rsidRDefault="00832D89" w:rsidP="00832D89">
            <w:pPr>
              <w:pStyle w:val="TAL"/>
              <w:rPr>
                <w:rFonts w:cs="Arial"/>
                <w:sz w:val="14"/>
                <w:szCs w:val="14"/>
                <w:lang w:eastAsia="ja-JP"/>
              </w:rPr>
            </w:pPr>
            <w:r w:rsidRPr="00F912CE">
              <w:rPr>
                <w:rFonts w:eastAsia="Malgun Gothic" w:cs="Arial"/>
                <w:sz w:val="14"/>
                <w:szCs w:val="14"/>
                <w:lang w:eastAsia="ko-KR"/>
              </w:rPr>
              <w:t>[</w:t>
            </w:r>
            <w:r w:rsidRPr="00F912CE">
              <w:rPr>
                <w:rFonts w:cs="Arial"/>
                <w:sz w:val="14"/>
                <w:szCs w:val="14"/>
              </w:rPr>
              <w:t>Per band]</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6D0B98D1" w14:textId="1AC5B3B2" w:rsidR="00832D89" w:rsidRPr="00F912CE" w:rsidRDefault="00832D89" w:rsidP="00832D89">
            <w:pPr>
              <w:pStyle w:val="TAL"/>
              <w:rPr>
                <w:rFonts w:cs="Arial"/>
                <w:sz w:val="14"/>
                <w:szCs w:val="14"/>
                <w:lang w:eastAsia="ja-JP"/>
              </w:rPr>
            </w:pPr>
            <w:r w:rsidRPr="00F912CE">
              <w:rPr>
                <w:rFonts w:cs="Arial"/>
                <w:sz w:val="14"/>
                <w:szCs w:val="14"/>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70F2804F" w14:textId="5814C0D8" w:rsidR="00832D89" w:rsidRPr="00F912CE" w:rsidRDefault="00832D89" w:rsidP="00832D89">
            <w:pPr>
              <w:pStyle w:val="TAL"/>
              <w:rPr>
                <w:rFonts w:cs="Arial"/>
                <w:sz w:val="14"/>
                <w:szCs w:val="14"/>
                <w:lang w:eastAsia="ja-JP"/>
              </w:rPr>
            </w:pPr>
            <w:r w:rsidRPr="00F912CE">
              <w:rPr>
                <w:rFonts w:cs="Arial"/>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231569B" w14:textId="6C3C90B8" w:rsidR="00832D89" w:rsidRPr="00F912CE" w:rsidRDefault="00832D89" w:rsidP="00832D89">
            <w:pPr>
              <w:pStyle w:val="TAL"/>
              <w:rPr>
                <w:rFonts w:cs="Arial"/>
                <w:sz w:val="14"/>
                <w:szCs w:val="14"/>
                <w:lang w:eastAsia="ja-JP"/>
              </w:rPr>
            </w:pPr>
            <w:r w:rsidRPr="00F912CE">
              <w:rPr>
                <w:rFonts w:cs="Arial"/>
                <w:sz w:val="14"/>
                <w:szCs w:val="14"/>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9D42E2E" w14:textId="77777777" w:rsidR="00832D89" w:rsidRPr="00F912CE" w:rsidRDefault="00832D89" w:rsidP="00832D89">
            <w:pPr>
              <w:pStyle w:val="TAL"/>
              <w:rPr>
                <w:rFonts w:cs="Arial"/>
                <w:sz w:val="14"/>
                <w:szCs w:val="14"/>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FC8B8E" w14:textId="206CB5D4" w:rsidR="00832D89" w:rsidRPr="00F912CE" w:rsidRDefault="00832D89" w:rsidP="00832D89">
            <w:pPr>
              <w:pStyle w:val="TAL"/>
              <w:rPr>
                <w:rFonts w:cs="Arial"/>
                <w:sz w:val="14"/>
                <w:szCs w:val="14"/>
                <w:lang w:eastAsia="ja-JP"/>
              </w:rPr>
            </w:pPr>
            <w:r w:rsidRPr="00F912CE">
              <w:rPr>
                <w:rFonts w:cs="Arial"/>
                <w:sz w:val="14"/>
                <w:szCs w:val="14"/>
              </w:rPr>
              <w:t>Optional with capability signalling.</w:t>
            </w:r>
          </w:p>
        </w:tc>
      </w:tr>
    </w:tbl>
    <w:p w14:paraId="2F184446" w14:textId="77777777" w:rsidR="00BA1913" w:rsidRDefault="00BA1913" w:rsidP="00BA1913">
      <w:pPr>
        <w:jc w:val="both"/>
      </w:pPr>
    </w:p>
    <w:p w14:paraId="2D309372" w14:textId="0E1DFA4E" w:rsidR="00BA1913" w:rsidRDefault="00BA1913" w:rsidP="00BA1913">
      <w:pPr>
        <w:jc w:val="both"/>
      </w:pPr>
      <w:r>
        <w:t xml:space="preserve">In our view, a UE which is performing Inter-UE coordination scheme 1 should be able to transmit (and receive) both types of resource sets, i.e., </w:t>
      </w:r>
      <w:proofErr w:type="gramStart"/>
      <w:r>
        <w:t>preferred</w:t>
      </w:r>
      <w:proofErr w:type="gramEnd"/>
      <w:r>
        <w:t xml:space="preserve"> and non-preferred set. The motivation is that based on the information contained on an enquiry from a Tx UE, the Rx UE may need to perform the operation for a preferred or a non-preferred set. Moreover, the UE operation to obtain a preferred or non-preferred set of resources is </w:t>
      </w:r>
      <w:proofErr w:type="gramStart"/>
      <w:r>
        <w:t>really similar</w:t>
      </w:r>
      <w:proofErr w:type="gramEnd"/>
      <w:r>
        <w:t>. Therefore, we support that both are included in the FG definition.</w:t>
      </w:r>
    </w:p>
    <w:p w14:paraId="3B953848" w14:textId="51000546" w:rsidR="00BA1913" w:rsidRDefault="00BA1913" w:rsidP="00BA1913">
      <w:pPr>
        <w:pStyle w:val="Proposal"/>
      </w:pPr>
      <w:bookmarkStart w:id="15" w:name="_Toc95750539"/>
      <w:r>
        <w:t>A UE implementing FG 32-5a supports both preferred and non-preferred set of resources.</w:t>
      </w:r>
      <w:bookmarkEnd w:id="15"/>
    </w:p>
    <w:p w14:paraId="08D73217" w14:textId="709E2771" w:rsidR="00BA1913" w:rsidRDefault="00BA1913" w:rsidP="00BA1913">
      <w:pPr>
        <w:pStyle w:val="Proposal"/>
        <w:numPr>
          <w:ilvl w:val="0"/>
          <w:numId w:val="0"/>
        </w:numPr>
        <w:ind w:left="1304" w:hanging="1304"/>
      </w:pPr>
    </w:p>
    <w:p w14:paraId="7E5C057F" w14:textId="3A305285" w:rsidR="00BA1913" w:rsidRDefault="00BA1913" w:rsidP="00BA1913">
      <w:pPr>
        <w:jc w:val="both"/>
      </w:pPr>
      <w:r>
        <w:t>Regarding the prerequisite feature groups, for the FG 32-5a, the UE needs to support the feature groups which are related to the transmissions and reception of SL transmissions. In this case, we support to include the FG 15-1 and FG 15-3 as defined for Rel-16 UEs. Moreover, it is also possible that a UE involved in the inter-UE coordination scheme 1 can be performing partial sensing mechanism, and therefore, we propose to include it too.</w:t>
      </w:r>
    </w:p>
    <w:p w14:paraId="6ADA8E2F" w14:textId="0BC9CDE6" w:rsidR="00BA1913" w:rsidRDefault="00BA1913" w:rsidP="00BA1913">
      <w:pPr>
        <w:pStyle w:val="Proposal"/>
      </w:pPr>
      <w:bookmarkStart w:id="16" w:name="_Toc95750540"/>
      <w:r>
        <w:t>Include in the pre-requisite feature groups field for the FG 32-5a the following FGs: 15-1, 15-3 and 32-4.</w:t>
      </w:r>
      <w:bookmarkEnd w:id="16"/>
    </w:p>
    <w:p w14:paraId="12CD7596" w14:textId="3211E4C8" w:rsidR="00BA1913" w:rsidRDefault="00BA1913" w:rsidP="00BA1913">
      <w:pPr>
        <w:jc w:val="both"/>
      </w:pPr>
      <w:r>
        <w:t xml:space="preserve">For the remaining unstable fields of 32-5a, i.e., whether the </w:t>
      </w:r>
      <w:proofErr w:type="spellStart"/>
      <w:r>
        <w:t>gNB</w:t>
      </w:r>
      <w:proofErr w:type="spellEnd"/>
      <w:r>
        <w:t xml:space="preserve"> needs to know about the feature, signalling to other UEs about the feature and the granularity of the feature, we propose the following:</w:t>
      </w:r>
    </w:p>
    <w:p w14:paraId="6DE8EB4C" w14:textId="77777777" w:rsidR="00BA1913" w:rsidRPr="00305237" w:rsidRDefault="00BA1913" w:rsidP="00BA1913">
      <w:pPr>
        <w:pStyle w:val="ListParagraph"/>
        <w:numPr>
          <w:ilvl w:val="0"/>
          <w:numId w:val="23"/>
        </w:numPr>
        <w:jc w:val="both"/>
        <w:rPr>
          <w:sz w:val="20"/>
          <w:szCs w:val="20"/>
        </w:rPr>
      </w:pPr>
      <w:r w:rsidRPr="00305237">
        <w:rPr>
          <w:sz w:val="20"/>
          <w:szCs w:val="20"/>
        </w:rPr>
        <w:t xml:space="preserve">Need for the </w:t>
      </w:r>
      <w:proofErr w:type="spellStart"/>
      <w:r w:rsidRPr="00305237">
        <w:rPr>
          <w:sz w:val="20"/>
          <w:szCs w:val="20"/>
        </w:rPr>
        <w:t>gNB</w:t>
      </w:r>
      <w:proofErr w:type="spellEnd"/>
      <w:r w:rsidRPr="00305237">
        <w:rPr>
          <w:sz w:val="20"/>
          <w:szCs w:val="20"/>
        </w:rPr>
        <w:t xml:space="preserve"> to know if the feature is supported: Yes</w:t>
      </w:r>
    </w:p>
    <w:p w14:paraId="1B97B421" w14:textId="631B85C9" w:rsidR="00BA1913" w:rsidRPr="00305237" w:rsidRDefault="00BA1913" w:rsidP="00BA1913">
      <w:pPr>
        <w:pStyle w:val="ListParagraph"/>
        <w:numPr>
          <w:ilvl w:val="0"/>
          <w:numId w:val="23"/>
        </w:numPr>
        <w:jc w:val="both"/>
        <w:rPr>
          <w:sz w:val="20"/>
          <w:szCs w:val="20"/>
        </w:rPr>
      </w:pPr>
      <w:r w:rsidRPr="00305237">
        <w:rPr>
          <w:sz w:val="20"/>
          <w:szCs w:val="20"/>
        </w:rPr>
        <w:t>Applicable to the capability signalling exchange between UEs (</w:t>
      </w:r>
      <w:proofErr w:type="spellStart"/>
      <w:r w:rsidRPr="00305237">
        <w:rPr>
          <w:sz w:val="20"/>
          <w:szCs w:val="20"/>
        </w:rPr>
        <w:t>Sidelink</w:t>
      </w:r>
      <w:proofErr w:type="spellEnd"/>
      <w:r w:rsidRPr="00305237">
        <w:rPr>
          <w:sz w:val="20"/>
          <w:szCs w:val="20"/>
        </w:rPr>
        <w:t xml:space="preserve"> WI only)”: </w:t>
      </w:r>
      <w:r>
        <w:rPr>
          <w:sz w:val="20"/>
          <w:szCs w:val="20"/>
        </w:rPr>
        <w:t>Yes</w:t>
      </w:r>
    </w:p>
    <w:p w14:paraId="25E610A9" w14:textId="6B58C178" w:rsidR="00BA1913" w:rsidRDefault="00BA1913" w:rsidP="00BA1913">
      <w:pPr>
        <w:pStyle w:val="ListParagraph"/>
        <w:numPr>
          <w:ilvl w:val="0"/>
          <w:numId w:val="23"/>
        </w:numPr>
        <w:jc w:val="both"/>
        <w:rPr>
          <w:sz w:val="20"/>
          <w:szCs w:val="20"/>
        </w:rPr>
      </w:pPr>
      <w:r w:rsidRPr="00305237">
        <w:rPr>
          <w:sz w:val="20"/>
          <w:szCs w:val="20"/>
        </w:rPr>
        <w:t>Granularity of the feature: Per band</w:t>
      </w:r>
    </w:p>
    <w:p w14:paraId="473EDAFB" w14:textId="77777777" w:rsidR="00BA1913" w:rsidRDefault="00BA1913" w:rsidP="00BA1913">
      <w:pPr>
        <w:pStyle w:val="Proposal"/>
        <w:numPr>
          <w:ilvl w:val="0"/>
          <w:numId w:val="0"/>
        </w:numPr>
        <w:ind w:left="1304"/>
      </w:pPr>
    </w:p>
    <w:p w14:paraId="73828F44" w14:textId="780A54D5" w:rsidR="00BA1913" w:rsidRDefault="00BA1913" w:rsidP="00BA1913">
      <w:pPr>
        <w:pStyle w:val="Proposal"/>
      </w:pPr>
      <w:bookmarkStart w:id="17" w:name="_Toc95750541"/>
      <w:r>
        <w:t>For the FG 32-5a, the remaining unstable fields are completed as follows:</w:t>
      </w:r>
      <w:bookmarkEnd w:id="17"/>
      <w:r>
        <w:t xml:space="preserve"> </w:t>
      </w:r>
    </w:p>
    <w:p w14:paraId="26D1CF7C" w14:textId="77777777" w:rsidR="00BA1913" w:rsidRPr="00305237" w:rsidRDefault="00BA1913" w:rsidP="00BA1913">
      <w:pPr>
        <w:pStyle w:val="Proposal"/>
        <w:numPr>
          <w:ilvl w:val="0"/>
          <w:numId w:val="24"/>
        </w:numPr>
      </w:pPr>
      <w:bookmarkStart w:id="18" w:name="_Toc95750542"/>
      <w:r w:rsidRPr="00305237">
        <w:t xml:space="preserve">Need for the </w:t>
      </w:r>
      <w:proofErr w:type="spellStart"/>
      <w:r w:rsidRPr="00305237">
        <w:t>gNB</w:t>
      </w:r>
      <w:proofErr w:type="spellEnd"/>
      <w:r w:rsidRPr="00305237">
        <w:t xml:space="preserve"> to know if the feature is supported: Yes</w:t>
      </w:r>
      <w:bookmarkEnd w:id="18"/>
    </w:p>
    <w:p w14:paraId="5A11954C" w14:textId="75B57D5E" w:rsidR="00BA1913" w:rsidRPr="00305237" w:rsidRDefault="00BA1913" w:rsidP="00BA1913">
      <w:pPr>
        <w:pStyle w:val="Proposal"/>
        <w:numPr>
          <w:ilvl w:val="0"/>
          <w:numId w:val="24"/>
        </w:numPr>
      </w:pPr>
      <w:bookmarkStart w:id="19" w:name="_Toc95750543"/>
      <w:r w:rsidRPr="00305237">
        <w:t>Applicable to the capability signalling exchange between UEs (</w:t>
      </w:r>
      <w:proofErr w:type="spellStart"/>
      <w:r w:rsidRPr="00305237">
        <w:t>Sidelink</w:t>
      </w:r>
      <w:proofErr w:type="spellEnd"/>
      <w:r w:rsidRPr="00305237">
        <w:t xml:space="preserve"> WI only)”: </w:t>
      </w:r>
      <w:r>
        <w:t>Yes</w:t>
      </w:r>
      <w:bookmarkEnd w:id="19"/>
    </w:p>
    <w:p w14:paraId="55A74B94" w14:textId="558E4E82" w:rsidR="00BA1913" w:rsidRDefault="00BA1913" w:rsidP="006A7244">
      <w:pPr>
        <w:pStyle w:val="Proposal"/>
        <w:numPr>
          <w:ilvl w:val="0"/>
          <w:numId w:val="24"/>
        </w:numPr>
      </w:pPr>
      <w:bookmarkStart w:id="20" w:name="_Toc95750544"/>
      <w:r w:rsidRPr="00305237">
        <w:t>Granularity of the feature: Per band</w:t>
      </w:r>
      <w:bookmarkEnd w:id="20"/>
    </w:p>
    <w:p w14:paraId="4F66C78A" w14:textId="77777777" w:rsidR="00BA1913" w:rsidRPr="00BA1913" w:rsidRDefault="00BA1913" w:rsidP="00BA1913">
      <w:pPr>
        <w:pStyle w:val="Proposal"/>
        <w:numPr>
          <w:ilvl w:val="0"/>
          <w:numId w:val="0"/>
        </w:numPr>
        <w:ind w:left="1304"/>
      </w:pPr>
    </w:p>
    <w:p w14:paraId="12781FA6" w14:textId="344EFF5C" w:rsidR="006A7244" w:rsidRPr="005971DD" w:rsidRDefault="006A7244" w:rsidP="006A7244">
      <w:pPr>
        <w:pStyle w:val="Heading3"/>
        <w:rPr>
          <w:lang w:val="en-US"/>
        </w:rPr>
      </w:pPr>
      <w:r>
        <w:rPr>
          <w:lang w:val="en-US"/>
        </w:rPr>
        <w:lastRenderedPageBreak/>
        <w:t>2.5.1</w:t>
      </w:r>
      <w:r>
        <w:rPr>
          <w:lang w:val="en-US"/>
        </w:rPr>
        <w:tab/>
        <w:t>Addition of f</w:t>
      </w:r>
      <w:r w:rsidRPr="002F78FC">
        <w:rPr>
          <w:lang w:val="en-US"/>
        </w:rPr>
        <w:t xml:space="preserve">eature group </w:t>
      </w:r>
      <w:r>
        <w:rPr>
          <w:lang w:val="en-US"/>
        </w:rPr>
        <w:t xml:space="preserve">related to </w:t>
      </w:r>
      <w:r w:rsidRPr="002F78FC">
        <w:rPr>
          <w:lang w:val="en-US"/>
        </w:rPr>
        <w:t>32-5a</w:t>
      </w:r>
    </w:p>
    <w:p w14:paraId="50AD85E1" w14:textId="77777777" w:rsidR="006A7244" w:rsidRPr="00E84509" w:rsidRDefault="006A7244" w:rsidP="006A7244">
      <w:pPr>
        <w:pStyle w:val="Proposal"/>
        <w:numPr>
          <w:ilvl w:val="0"/>
          <w:numId w:val="0"/>
        </w:numPr>
      </w:pPr>
    </w:p>
    <w:tbl>
      <w:tblPr>
        <w:tblStyle w:val="TableGrid"/>
        <w:tblW w:w="0" w:type="auto"/>
        <w:tblLook w:val="04A0" w:firstRow="1" w:lastRow="0" w:firstColumn="1" w:lastColumn="0" w:noHBand="0" w:noVBand="1"/>
      </w:tblPr>
      <w:tblGrid>
        <w:gridCol w:w="9629"/>
      </w:tblGrid>
      <w:tr w:rsidR="00026368" w14:paraId="6896F409" w14:textId="77777777" w:rsidTr="00026368">
        <w:tc>
          <w:tcPr>
            <w:tcW w:w="9629" w:type="dxa"/>
          </w:tcPr>
          <w:p w14:paraId="021CE9B2" w14:textId="77777777" w:rsidR="00026368" w:rsidRPr="00FD122E" w:rsidRDefault="00026368" w:rsidP="00026368">
            <w:pPr>
              <w:rPr>
                <w:rFonts w:ascii="Times" w:eastAsia="Batang" w:hAnsi="Times" w:cs="Times"/>
                <w:b/>
                <w:bCs/>
                <w:highlight w:val="green"/>
                <w:lang w:eastAsia="x-none"/>
              </w:rPr>
            </w:pPr>
            <w:r w:rsidRPr="00FD122E">
              <w:rPr>
                <w:rFonts w:ascii="Times" w:eastAsia="Batang" w:hAnsi="Times" w:cs="Times"/>
                <w:b/>
                <w:bCs/>
                <w:highlight w:val="green"/>
                <w:lang w:eastAsia="x-none"/>
              </w:rPr>
              <w:t>Agreement</w:t>
            </w:r>
          </w:p>
          <w:p w14:paraId="2A3DFEC6" w14:textId="77777777" w:rsidR="00026368" w:rsidRPr="00FD122E" w:rsidRDefault="00026368" w:rsidP="00026368">
            <w:pPr>
              <w:jc w:val="both"/>
              <w:rPr>
                <w:rFonts w:ascii="Times" w:eastAsia="Gulim" w:hAnsi="Times" w:cs="Times"/>
                <w:iCs/>
                <w:lang w:eastAsia="en-US"/>
              </w:rPr>
            </w:pPr>
            <w:r w:rsidRPr="00FD122E">
              <w:rPr>
                <w:rFonts w:ascii="Times" w:eastAsia="Gulim" w:hAnsi="Times" w:cs="Times"/>
                <w:iCs/>
                <w:lang w:eastAsia="ko-KR"/>
              </w:rPr>
              <w:t xml:space="preserve">For Scheme 1, a resource pool level (pre-)configuration can enable one of the following </w:t>
            </w:r>
            <w:r w:rsidRPr="00FD122E">
              <w:rPr>
                <w:rFonts w:ascii="Times" w:eastAsia="Gulim" w:hAnsi="Times" w:cs="Times"/>
                <w:iCs/>
              </w:rPr>
              <w:t>alternatives:</w:t>
            </w:r>
          </w:p>
          <w:p w14:paraId="2763B2BF" w14:textId="77777777" w:rsidR="00026368" w:rsidRPr="00FD122E" w:rsidRDefault="00026368" w:rsidP="00026368">
            <w:pPr>
              <w:numPr>
                <w:ilvl w:val="0"/>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Alt 1 (</w:t>
            </w:r>
            <w:r w:rsidRPr="00FD122E">
              <w:rPr>
                <w:rFonts w:ascii="Times" w:eastAsia="Gulim" w:hAnsi="Times" w:cs="Times"/>
                <w:iCs/>
                <w:highlight w:val="darkYellow"/>
              </w:rPr>
              <w:t>Working Assumption</w:t>
            </w:r>
            <w:r w:rsidRPr="00FD122E">
              <w:rPr>
                <w:rFonts w:ascii="Times" w:eastAsia="Gulim" w:hAnsi="Times" w:cs="Times"/>
                <w:iCs/>
              </w:rPr>
              <w:t>): MAC CE or 2</w:t>
            </w:r>
            <w:r w:rsidRPr="00FD122E">
              <w:rPr>
                <w:rFonts w:ascii="Times" w:eastAsia="Gulim" w:hAnsi="Times" w:cs="Times"/>
                <w:iCs/>
                <w:vertAlign w:val="superscript"/>
              </w:rPr>
              <w:t>nd</w:t>
            </w:r>
            <w:r w:rsidRPr="00FD122E">
              <w:rPr>
                <w:rFonts w:ascii="Times" w:eastAsia="Gulim" w:hAnsi="Times" w:cs="Times"/>
                <w:iCs/>
              </w:rPr>
              <w:t xml:space="preserve"> SCI are used as the container of inter-UE coordination information transmission from UE A to UE B.</w:t>
            </w:r>
          </w:p>
          <w:p w14:paraId="36CD1870" w14:textId="77777777" w:rsidR="00026368" w:rsidRPr="00FD122E" w:rsidRDefault="00026368" w:rsidP="00026368">
            <w:pPr>
              <w:numPr>
                <w:ilvl w:val="1"/>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For the indication of resource set, the following is supported:</w:t>
            </w:r>
          </w:p>
          <w:p w14:paraId="752F4C5D" w14:textId="77777777" w:rsidR="00026368" w:rsidRPr="00FD122E" w:rsidRDefault="00026368" w:rsidP="00026368">
            <w:pPr>
              <w:numPr>
                <w:ilvl w:val="2"/>
                <w:numId w:val="20"/>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2917729"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First resource location of each TRIV is separately indicated by the inter-UE coordination information</w:t>
            </w:r>
          </w:p>
          <w:p w14:paraId="11951E9D" w14:textId="77777777" w:rsidR="00026368" w:rsidRPr="00FD122E" w:rsidRDefault="00026368" w:rsidP="00026368">
            <w:pPr>
              <w:numPr>
                <w:ilvl w:val="2"/>
                <w:numId w:val="21"/>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 xml:space="preserve">If [N &lt;= 3], MAC CE is </w:t>
            </w:r>
            <w:proofErr w:type="gramStart"/>
            <w:r w:rsidRPr="00FD122E">
              <w:rPr>
                <w:rFonts w:ascii="Times" w:eastAsia="Gulim" w:hAnsi="Times" w:cs="Times"/>
                <w:iCs/>
              </w:rPr>
              <w:t>used</w:t>
            </w:r>
            <w:proofErr w:type="gramEnd"/>
            <w:r w:rsidRPr="00FD122E">
              <w:rPr>
                <w:rFonts w:ascii="Times" w:eastAsia="Gulim" w:hAnsi="Times" w:cs="Times"/>
                <w:iCs/>
              </w:rPr>
              <w:t xml:space="preserve"> and it is up to UE implementation to additionally use 2</w:t>
            </w:r>
            <w:r w:rsidRPr="00FD122E">
              <w:rPr>
                <w:rFonts w:ascii="Times" w:eastAsia="Gulim" w:hAnsi="Times" w:cs="Times"/>
                <w:iCs/>
                <w:vertAlign w:val="superscript"/>
              </w:rPr>
              <w:t>nd</w:t>
            </w:r>
            <w:r w:rsidRPr="00FD122E">
              <w:rPr>
                <w:rFonts w:ascii="Times" w:eastAsia="Gulim" w:hAnsi="Times" w:cs="Times"/>
                <w:iCs/>
              </w:rPr>
              <w:t xml:space="preserve"> SCI. When 2</w:t>
            </w:r>
            <w:r w:rsidRPr="00FD122E">
              <w:rPr>
                <w:rFonts w:ascii="Times" w:eastAsia="Gulim" w:hAnsi="Times" w:cs="Times"/>
                <w:iCs/>
                <w:vertAlign w:val="superscript"/>
              </w:rPr>
              <w:t>nd</w:t>
            </w:r>
            <w:r w:rsidRPr="00FD122E">
              <w:rPr>
                <w:rFonts w:ascii="Times" w:eastAsia="Gulim" w:hAnsi="Times" w:cs="Times"/>
                <w:iCs/>
              </w:rPr>
              <w:t xml:space="preserve"> SCI and MAC CE are both used, the same resource set is indicated in the 2</w:t>
            </w:r>
            <w:r w:rsidRPr="00FD122E">
              <w:rPr>
                <w:rFonts w:ascii="Times" w:eastAsia="Gulim" w:hAnsi="Times" w:cs="Times"/>
                <w:iCs/>
                <w:vertAlign w:val="superscript"/>
              </w:rPr>
              <w:t>nd</w:t>
            </w:r>
            <w:r w:rsidRPr="00FD122E">
              <w:rPr>
                <w:rFonts w:ascii="Times" w:eastAsia="Gulim" w:hAnsi="Times" w:cs="Times"/>
                <w:iCs/>
              </w:rPr>
              <w:t xml:space="preserve"> SCI and the MAC CE. If [N &gt; 3], only MAC CE is used.</w:t>
            </w:r>
          </w:p>
          <w:p w14:paraId="20C421C9"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FFS: UE capability details</w:t>
            </w:r>
          </w:p>
          <w:p w14:paraId="1F50F111"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2</w:t>
            </w:r>
            <w:r w:rsidRPr="00FD122E">
              <w:rPr>
                <w:rFonts w:ascii="Times" w:eastAsia="Gulim" w:hAnsi="Times" w:cs="Times"/>
                <w:iCs/>
                <w:vertAlign w:val="superscript"/>
              </w:rPr>
              <w:t>nd</w:t>
            </w:r>
            <w:r w:rsidRPr="00FD122E">
              <w:rPr>
                <w:rFonts w:ascii="Times" w:eastAsia="Gulim" w:hAnsi="Times" w:cs="Times"/>
                <w:iCs/>
              </w:rPr>
              <w:t xml:space="preserve"> SCI is UE RX optional</w:t>
            </w:r>
          </w:p>
          <w:p w14:paraId="7F3CD2DE" w14:textId="77777777" w:rsidR="00026368" w:rsidRPr="00FD122E" w:rsidRDefault="00026368" w:rsidP="00026368">
            <w:pPr>
              <w:numPr>
                <w:ilvl w:val="0"/>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Alt 2: MAC CE is used as the container of inter-UE coordination information transmission from UE A to UE B.</w:t>
            </w:r>
          </w:p>
          <w:p w14:paraId="5B72899B" w14:textId="77777777" w:rsidR="00026368" w:rsidRPr="00FD122E" w:rsidRDefault="00026368" w:rsidP="00026368">
            <w:pPr>
              <w:numPr>
                <w:ilvl w:val="1"/>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For the indication of resource set, the following is supported:</w:t>
            </w:r>
          </w:p>
          <w:p w14:paraId="5415DBFE" w14:textId="77777777" w:rsidR="00026368" w:rsidRPr="00FD122E" w:rsidRDefault="00026368" w:rsidP="00026368">
            <w:pPr>
              <w:numPr>
                <w:ilvl w:val="2"/>
                <w:numId w:val="22"/>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5A5938F" w14:textId="77777777" w:rsidR="00026368" w:rsidRPr="00FD122E" w:rsidRDefault="00026368" w:rsidP="00026368">
            <w:pPr>
              <w:numPr>
                <w:ilvl w:val="3"/>
                <w:numId w:val="18"/>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First resource location of each TRIV is separately indicated by the inter-UE coordination information</w:t>
            </w:r>
          </w:p>
          <w:p w14:paraId="1C1AD18F" w14:textId="77777777" w:rsidR="00026368" w:rsidRPr="00FD122E" w:rsidRDefault="00026368" w:rsidP="00026368">
            <w:pPr>
              <w:numPr>
                <w:ilvl w:val="0"/>
                <w:numId w:val="19"/>
              </w:numPr>
              <w:overflowPunct/>
              <w:autoSpaceDE/>
              <w:autoSpaceDN/>
              <w:adjustRightInd/>
              <w:spacing w:after="0"/>
              <w:jc w:val="both"/>
              <w:textAlignment w:val="auto"/>
              <w:rPr>
                <w:rFonts w:ascii="Times" w:eastAsia="Gulim" w:hAnsi="Times" w:cs="Times"/>
                <w:iCs/>
              </w:rPr>
            </w:pPr>
            <w:r w:rsidRPr="00FD122E">
              <w:rPr>
                <w:rFonts w:ascii="Times" w:eastAsia="Gulim" w:hAnsi="Times" w:cs="Times"/>
                <w:iCs/>
              </w:rPr>
              <w:t>FFS: Whether/How to use resource reservation information as coordination information</w:t>
            </w:r>
          </w:p>
          <w:p w14:paraId="3337391E" w14:textId="77777777" w:rsidR="00026368" w:rsidRDefault="00026368" w:rsidP="00791B30">
            <w:pPr>
              <w:pStyle w:val="Proposal"/>
              <w:numPr>
                <w:ilvl w:val="0"/>
                <w:numId w:val="0"/>
              </w:numPr>
            </w:pPr>
          </w:p>
        </w:tc>
      </w:tr>
    </w:tbl>
    <w:p w14:paraId="45E2CD5B" w14:textId="477C2908" w:rsidR="00791B30" w:rsidRDefault="00791B30" w:rsidP="00791B30">
      <w:pPr>
        <w:pStyle w:val="Proposal"/>
        <w:numPr>
          <w:ilvl w:val="0"/>
          <w:numId w:val="0"/>
        </w:numPr>
      </w:pPr>
    </w:p>
    <w:p w14:paraId="013EF2CD" w14:textId="44C61FA7" w:rsidR="00FD3C47" w:rsidRDefault="00FD3C47" w:rsidP="00440FA3">
      <w:pPr>
        <w:jc w:val="both"/>
        <w:rPr>
          <w:b/>
          <w:bCs/>
        </w:rPr>
      </w:pPr>
      <w:r w:rsidRPr="00FD3C47">
        <w:t xml:space="preserve">Regarding the reception of the 2nd stage SCI which contains the inter-UE coordination information as indicated in the agreement above, a new FG indicating this new </w:t>
      </w:r>
      <w:r w:rsidR="002270AE">
        <w:t xml:space="preserve">optional </w:t>
      </w:r>
      <w:r w:rsidRPr="00FD3C47">
        <w:t xml:space="preserve">UE </w:t>
      </w:r>
      <w:r w:rsidR="002270AE">
        <w:t xml:space="preserve">optional </w:t>
      </w:r>
      <w:r w:rsidRPr="00FD3C47">
        <w:t>is needed.</w:t>
      </w:r>
      <w:r w:rsidR="006A7244">
        <w:t xml:space="preserve"> The proposed FG description is included in the table below.</w:t>
      </w:r>
    </w:p>
    <w:p w14:paraId="3DEDE1B1" w14:textId="4CCDCCE1" w:rsidR="00FD3C47" w:rsidRDefault="00FD3C47" w:rsidP="00FD3C47">
      <w:pPr>
        <w:pStyle w:val="Proposal"/>
      </w:pPr>
      <w:bookmarkStart w:id="21" w:name="_Toc95750545"/>
      <w:r w:rsidRPr="00FD3C47">
        <w:t xml:space="preserve">Introduce a new </w:t>
      </w:r>
      <w:r w:rsidR="002270AE">
        <w:t xml:space="preserve">optional </w:t>
      </w:r>
      <w:r w:rsidRPr="00FD3C47">
        <w:t xml:space="preserve">FG to indicate that a UE </w:t>
      </w:r>
      <w:proofErr w:type="gramStart"/>
      <w:r w:rsidRPr="00FD3C47">
        <w:t xml:space="preserve">is capable of </w:t>
      </w:r>
      <w:r w:rsidR="00751D96">
        <w:t>receiving</w:t>
      </w:r>
      <w:proofErr w:type="gramEnd"/>
      <w:r w:rsidRPr="00FD3C47">
        <w:t xml:space="preserve"> a 2nd stage SCI containing the inter-UE coordination information.</w:t>
      </w:r>
      <w:bookmarkEnd w:id="21"/>
    </w:p>
    <w:tbl>
      <w:tblPr>
        <w:tblW w:w="1105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7"/>
        <w:gridCol w:w="992"/>
        <w:gridCol w:w="1134"/>
        <w:gridCol w:w="851"/>
        <w:gridCol w:w="850"/>
        <w:gridCol w:w="851"/>
        <w:gridCol w:w="850"/>
        <w:gridCol w:w="1276"/>
        <w:gridCol w:w="425"/>
        <w:gridCol w:w="567"/>
        <w:gridCol w:w="709"/>
        <w:gridCol w:w="567"/>
        <w:gridCol w:w="851"/>
      </w:tblGrid>
      <w:tr w:rsidR="006A7244" w14:paraId="257CFFF3" w14:textId="77777777" w:rsidTr="00BA1913">
        <w:trPr>
          <w:trHeight w:val="20"/>
        </w:trPr>
        <w:tc>
          <w:tcPr>
            <w:tcW w:w="568" w:type="dxa"/>
            <w:tcBorders>
              <w:top w:val="single" w:sz="4" w:space="0" w:color="auto"/>
              <w:left w:val="single" w:sz="4" w:space="0" w:color="auto"/>
              <w:bottom w:val="single" w:sz="4" w:space="0" w:color="auto"/>
              <w:right w:val="single" w:sz="4" w:space="0" w:color="auto"/>
            </w:tcBorders>
            <w:hideMark/>
          </w:tcPr>
          <w:p w14:paraId="54A5655E"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Features</w:t>
            </w:r>
          </w:p>
        </w:tc>
        <w:tc>
          <w:tcPr>
            <w:tcW w:w="567" w:type="dxa"/>
            <w:tcBorders>
              <w:top w:val="single" w:sz="4" w:space="0" w:color="auto"/>
              <w:left w:val="single" w:sz="4" w:space="0" w:color="auto"/>
              <w:bottom w:val="single" w:sz="4" w:space="0" w:color="auto"/>
              <w:right w:val="single" w:sz="4" w:space="0" w:color="auto"/>
            </w:tcBorders>
            <w:hideMark/>
          </w:tcPr>
          <w:p w14:paraId="682EBD02"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Index</w:t>
            </w:r>
          </w:p>
        </w:tc>
        <w:tc>
          <w:tcPr>
            <w:tcW w:w="992" w:type="dxa"/>
            <w:tcBorders>
              <w:top w:val="single" w:sz="4" w:space="0" w:color="auto"/>
              <w:left w:val="single" w:sz="4" w:space="0" w:color="auto"/>
              <w:bottom w:val="single" w:sz="4" w:space="0" w:color="auto"/>
              <w:right w:val="single" w:sz="4" w:space="0" w:color="auto"/>
            </w:tcBorders>
            <w:hideMark/>
          </w:tcPr>
          <w:p w14:paraId="6415EB36"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Feature group</w:t>
            </w:r>
          </w:p>
        </w:tc>
        <w:tc>
          <w:tcPr>
            <w:tcW w:w="1134" w:type="dxa"/>
            <w:tcBorders>
              <w:top w:val="single" w:sz="4" w:space="0" w:color="auto"/>
              <w:left w:val="single" w:sz="4" w:space="0" w:color="auto"/>
              <w:bottom w:val="single" w:sz="4" w:space="0" w:color="auto"/>
              <w:right w:val="single" w:sz="4" w:space="0" w:color="auto"/>
            </w:tcBorders>
            <w:hideMark/>
          </w:tcPr>
          <w:p w14:paraId="37ED6FA1"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Components</w:t>
            </w:r>
          </w:p>
        </w:tc>
        <w:tc>
          <w:tcPr>
            <w:tcW w:w="851" w:type="dxa"/>
            <w:tcBorders>
              <w:top w:val="single" w:sz="4" w:space="0" w:color="auto"/>
              <w:left w:val="single" w:sz="4" w:space="0" w:color="auto"/>
              <w:bottom w:val="single" w:sz="4" w:space="0" w:color="auto"/>
              <w:right w:val="single" w:sz="4" w:space="0" w:color="auto"/>
            </w:tcBorders>
            <w:hideMark/>
          </w:tcPr>
          <w:p w14:paraId="2AE03461"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Prerequisite feature groups</w:t>
            </w:r>
          </w:p>
        </w:tc>
        <w:tc>
          <w:tcPr>
            <w:tcW w:w="850" w:type="dxa"/>
            <w:tcBorders>
              <w:top w:val="single" w:sz="4" w:space="0" w:color="auto"/>
              <w:left w:val="single" w:sz="4" w:space="0" w:color="auto"/>
              <w:bottom w:val="single" w:sz="4" w:space="0" w:color="auto"/>
              <w:right w:val="single" w:sz="4" w:space="0" w:color="auto"/>
            </w:tcBorders>
            <w:hideMark/>
          </w:tcPr>
          <w:p w14:paraId="76462C40"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 xml:space="preserve">Need for the </w:t>
            </w:r>
            <w:proofErr w:type="spellStart"/>
            <w:r w:rsidRPr="00F912CE">
              <w:rPr>
                <w:rFonts w:cs="Arial"/>
                <w:b/>
                <w:bCs/>
                <w:sz w:val="14"/>
                <w:szCs w:val="14"/>
                <w:lang w:eastAsia="ja-JP"/>
              </w:rPr>
              <w:t>gNB</w:t>
            </w:r>
            <w:proofErr w:type="spellEnd"/>
            <w:r w:rsidRPr="00F912CE">
              <w:rPr>
                <w:rFonts w:cs="Arial"/>
                <w:b/>
                <w:bCs/>
                <w:sz w:val="14"/>
                <w:szCs w:val="14"/>
                <w:lang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1C8A3C"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Applicable to the capability signalling exchange between UEs (</w:t>
            </w:r>
            <w:proofErr w:type="spellStart"/>
            <w:r w:rsidRPr="00F912CE">
              <w:rPr>
                <w:rFonts w:cs="Arial"/>
                <w:b/>
                <w:bCs/>
                <w:sz w:val="14"/>
                <w:szCs w:val="14"/>
                <w:lang w:eastAsia="ja-JP"/>
              </w:rPr>
              <w:t>Sidelink</w:t>
            </w:r>
            <w:proofErr w:type="spellEnd"/>
            <w:r w:rsidRPr="00F912CE">
              <w:rPr>
                <w:rFonts w:cs="Arial"/>
                <w:b/>
                <w:bCs/>
                <w:sz w:val="14"/>
                <w:szCs w:val="14"/>
                <w:lang w:eastAsia="ja-JP"/>
              </w:rPr>
              <w:t xml:space="preserve"> WI only)”.</w:t>
            </w:r>
          </w:p>
        </w:tc>
        <w:tc>
          <w:tcPr>
            <w:tcW w:w="850" w:type="dxa"/>
            <w:tcBorders>
              <w:top w:val="single" w:sz="4" w:space="0" w:color="auto"/>
              <w:left w:val="single" w:sz="4" w:space="0" w:color="auto"/>
              <w:bottom w:val="single" w:sz="4" w:space="0" w:color="auto"/>
              <w:right w:val="single" w:sz="4" w:space="0" w:color="auto"/>
            </w:tcBorders>
            <w:hideMark/>
          </w:tcPr>
          <w:p w14:paraId="4AF00AB8"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5D81679"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Type</w:t>
            </w:r>
          </w:p>
          <w:p w14:paraId="7DE313CB"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(the ‘type’ definition from UE features should be based on the granularity of 1) Per UE or 2) Per Band or 3) Per BC or 4) Per FS or 5) Per FSPC)</w:t>
            </w:r>
          </w:p>
        </w:tc>
        <w:tc>
          <w:tcPr>
            <w:tcW w:w="425" w:type="dxa"/>
            <w:tcBorders>
              <w:top w:val="single" w:sz="4" w:space="0" w:color="auto"/>
              <w:left w:val="single" w:sz="4" w:space="0" w:color="auto"/>
              <w:bottom w:val="single" w:sz="4" w:space="0" w:color="auto"/>
              <w:right w:val="single" w:sz="4" w:space="0" w:color="auto"/>
            </w:tcBorders>
            <w:hideMark/>
          </w:tcPr>
          <w:p w14:paraId="0B7B4C0F"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Need of FDD/TDD differentiation</w:t>
            </w:r>
          </w:p>
        </w:tc>
        <w:tc>
          <w:tcPr>
            <w:tcW w:w="567" w:type="dxa"/>
            <w:tcBorders>
              <w:top w:val="single" w:sz="4" w:space="0" w:color="auto"/>
              <w:left w:val="single" w:sz="4" w:space="0" w:color="auto"/>
              <w:bottom w:val="single" w:sz="4" w:space="0" w:color="auto"/>
              <w:right w:val="single" w:sz="4" w:space="0" w:color="auto"/>
            </w:tcBorders>
            <w:hideMark/>
          </w:tcPr>
          <w:p w14:paraId="142191ED"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66E7E698"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69864995"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Note</w:t>
            </w:r>
          </w:p>
        </w:tc>
        <w:tc>
          <w:tcPr>
            <w:tcW w:w="851" w:type="dxa"/>
            <w:tcBorders>
              <w:top w:val="single" w:sz="4" w:space="0" w:color="auto"/>
              <w:left w:val="single" w:sz="4" w:space="0" w:color="auto"/>
              <w:bottom w:val="single" w:sz="4" w:space="0" w:color="auto"/>
              <w:right w:val="single" w:sz="4" w:space="0" w:color="auto"/>
            </w:tcBorders>
            <w:hideMark/>
          </w:tcPr>
          <w:p w14:paraId="5FC1B657" w14:textId="77777777" w:rsidR="006A7244" w:rsidRPr="00F912CE" w:rsidRDefault="006A7244" w:rsidP="001E52F8">
            <w:pPr>
              <w:pStyle w:val="TAL"/>
              <w:rPr>
                <w:rFonts w:cs="Arial"/>
                <w:b/>
                <w:bCs/>
                <w:sz w:val="14"/>
                <w:szCs w:val="14"/>
                <w:lang w:eastAsia="ja-JP"/>
              </w:rPr>
            </w:pPr>
            <w:r w:rsidRPr="00F912CE">
              <w:rPr>
                <w:rFonts w:cs="Arial"/>
                <w:b/>
                <w:bCs/>
                <w:sz w:val="14"/>
                <w:szCs w:val="14"/>
                <w:lang w:eastAsia="ja-JP"/>
              </w:rPr>
              <w:t>Mandatory/Optional</w:t>
            </w:r>
          </w:p>
        </w:tc>
      </w:tr>
      <w:tr w:rsidR="006A7244" w14:paraId="241B403F" w14:textId="77777777" w:rsidTr="00BA1913">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4773C6AC" w14:textId="77777777" w:rsidR="006A7244" w:rsidRPr="00F912CE" w:rsidRDefault="006A7244" w:rsidP="001E52F8">
            <w:pPr>
              <w:pStyle w:val="TAL"/>
              <w:rPr>
                <w:rFonts w:cs="Arial"/>
                <w:sz w:val="14"/>
                <w:szCs w:val="14"/>
                <w:lang w:eastAsia="ja-JP"/>
              </w:rPr>
            </w:pPr>
            <w:r w:rsidRPr="00F912CE">
              <w:rPr>
                <w:rFonts w:cs="Arial"/>
                <w:sz w:val="14"/>
                <w:szCs w:val="14"/>
                <w:lang w:eastAsia="ja-JP"/>
              </w:rPr>
              <w:t xml:space="preserve">32. </w:t>
            </w:r>
            <w:proofErr w:type="spellStart"/>
            <w:r w:rsidRPr="00F912CE">
              <w:rPr>
                <w:rFonts w:cs="Arial"/>
                <w:sz w:val="14"/>
                <w:szCs w:val="14"/>
                <w:lang w:eastAsia="ja-JP"/>
              </w:rPr>
              <w:t>NR_SL_enh</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999392" w14:textId="26C56169" w:rsidR="006A7244" w:rsidRPr="00F912CE" w:rsidRDefault="006A7244" w:rsidP="001E52F8">
            <w:pPr>
              <w:pStyle w:val="TAL"/>
              <w:rPr>
                <w:rFonts w:cs="Arial"/>
                <w:sz w:val="14"/>
                <w:szCs w:val="14"/>
                <w:lang w:eastAsia="ja-JP"/>
              </w:rPr>
            </w:pPr>
            <w:r w:rsidRPr="00F912CE">
              <w:rPr>
                <w:rFonts w:cs="Arial"/>
                <w:sz w:val="14"/>
                <w:szCs w:val="14"/>
                <w:lang w:eastAsia="ja-JP"/>
              </w:rPr>
              <w:t>32-5a1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BF0EC7" w14:textId="161C3782" w:rsidR="006A7244" w:rsidRPr="00F912CE" w:rsidRDefault="006A7244" w:rsidP="001E52F8">
            <w:pPr>
              <w:pStyle w:val="TAL"/>
              <w:rPr>
                <w:rFonts w:cs="Arial"/>
                <w:sz w:val="14"/>
                <w:szCs w:val="14"/>
                <w:lang w:eastAsia="ja-JP"/>
              </w:rPr>
            </w:pPr>
            <w:r w:rsidRPr="00F912CE">
              <w:rPr>
                <w:rFonts w:cs="Arial"/>
                <w:sz w:val="14"/>
                <w:szCs w:val="14"/>
                <w:lang w:eastAsia="ja-JP"/>
              </w:rPr>
              <w:t xml:space="preserve">Reception of </w:t>
            </w:r>
            <w:r w:rsidR="00DB4E50" w:rsidRPr="00F912CE">
              <w:rPr>
                <w:rFonts w:cs="Arial"/>
                <w:sz w:val="14"/>
                <w:szCs w:val="14"/>
                <w:lang w:eastAsia="ja-JP"/>
              </w:rPr>
              <w:t xml:space="preserve">Inter-UE coordination contained in </w:t>
            </w:r>
            <w:r w:rsidRPr="00F912CE">
              <w:rPr>
                <w:rFonts w:cs="Arial"/>
                <w:sz w:val="14"/>
                <w:szCs w:val="14"/>
                <w:lang w:eastAsia="ja-JP"/>
              </w:rPr>
              <w:t>2</w:t>
            </w:r>
            <w:r w:rsidRPr="00F912CE">
              <w:rPr>
                <w:rFonts w:cs="Arial"/>
                <w:sz w:val="14"/>
                <w:szCs w:val="14"/>
                <w:vertAlign w:val="superscript"/>
                <w:lang w:eastAsia="ja-JP"/>
              </w:rPr>
              <w:t>nd</w:t>
            </w:r>
            <w:r w:rsidRPr="00F912CE">
              <w:rPr>
                <w:rFonts w:cs="Arial"/>
                <w:sz w:val="14"/>
                <w:szCs w:val="14"/>
                <w:lang w:eastAsia="ja-JP"/>
              </w:rPr>
              <w:t xml:space="preserve"> stage SCI for </w:t>
            </w:r>
            <w:r w:rsidR="00DB4E50" w:rsidRPr="00F912CE">
              <w:rPr>
                <w:rFonts w:cs="Arial"/>
                <w:sz w:val="14"/>
                <w:szCs w:val="14"/>
                <w:lang w:eastAsia="ja-JP"/>
              </w:rPr>
              <w:t xml:space="preserve">Inter-UE coordination </w:t>
            </w:r>
            <w:r w:rsidRPr="00F912CE">
              <w:rPr>
                <w:rFonts w:cs="Arial"/>
                <w:sz w:val="14"/>
                <w:szCs w:val="14"/>
                <w:lang w:eastAsia="ja-JP"/>
              </w:rPr>
              <w:t xml:space="preserve">scheme 1 in NR </w:t>
            </w:r>
            <w:proofErr w:type="spellStart"/>
            <w:r w:rsidRPr="00F912CE">
              <w:rPr>
                <w:rFonts w:cs="Arial"/>
                <w:sz w:val="14"/>
                <w:szCs w:val="14"/>
                <w:lang w:eastAsia="ja-JP"/>
              </w:rPr>
              <w:t>sidelink</w:t>
            </w:r>
            <w:proofErr w:type="spellEnd"/>
            <w:r w:rsidRPr="00F912CE">
              <w:rPr>
                <w:rFonts w:cs="Arial"/>
                <w:sz w:val="14"/>
                <w:szCs w:val="14"/>
                <w:lang w:eastAsia="ja-JP"/>
              </w:rPr>
              <w:t xml:space="preserve"> mode 2</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19A68764" w14:textId="4774F391" w:rsidR="006A7244" w:rsidRPr="00F912CE" w:rsidRDefault="006A7244" w:rsidP="001E52F8">
            <w:pPr>
              <w:snapToGrid w:val="0"/>
              <w:spacing w:afterLines="50" w:after="120"/>
              <w:contextualSpacing/>
              <w:jc w:val="both"/>
              <w:rPr>
                <w:rFonts w:ascii="Arial" w:eastAsiaTheme="minorEastAsia" w:hAnsi="Arial" w:cs="Arial"/>
                <w:sz w:val="14"/>
                <w:szCs w:val="14"/>
              </w:rPr>
            </w:pPr>
            <w:r w:rsidRPr="00F912CE">
              <w:rPr>
                <w:rFonts w:ascii="Arial" w:eastAsiaTheme="minorEastAsia" w:hAnsi="Arial" w:cs="Arial"/>
                <w:sz w:val="14"/>
                <w:szCs w:val="14"/>
              </w:rPr>
              <w:t>UE can receive inter-UE coordination information of preferred resource set/non-preferred resource set in the 2</w:t>
            </w:r>
            <w:r w:rsidRPr="00F912CE">
              <w:rPr>
                <w:rFonts w:ascii="Arial" w:eastAsiaTheme="minorEastAsia" w:hAnsi="Arial" w:cs="Arial"/>
                <w:sz w:val="14"/>
                <w:szCs w:val="14"/>
                <w:vertAlign w:val="superscript"/>
              </w:rPr>
              <w:t>nd</w:t>
            </w:r>
            <w:r w:rsidRPr="00F912CE">
              <w:rPr>
                <w:rFonts w:ascii="Arial" w:eastAsiaTheme="minorEastAsia" w:hAnsi="Arial" w:cs="Arial"/>
                <w:sz w:val="14"/>
                <w:szCs w:val="14"/>
              </w:rPr>
              <w:t xml:space="preserve"> stage SCI in its own resource (re-)selection in NR </w:t>
            </w:r>
            <w:proofErr w:type="spellStart"/>
            <w:r w:rsidRPr="00F912CE">
              <w:rPr>
                <w:rFonts w:ascii="Arial" w:eastAsiaTheme="minorEastAsia" w:hAnsi="Arial" w:cs="Arial"/>
                <w:sz w:val="14"/>
                <w:szCs w:val="14"/>
              </w:rPr>
              <w:t>sidelink</w:t>
            </w:r>
            <w:proofErr w:type="spellEnd"/>
            <w:r w:rsidRPr="00F912CE">
              <w:rPr>
                <w:rFonts w:ascii="Arial" w:eastAsiaTheme="minorEastAsia" w:hAnsi="Arial" w:cs="Arial"/>
                <w:sz w:val="14"/>
                <w:szCs w:val="14"/>
              </w:rPr>
              <w:t xml:space="preserve"> mode 2.</w:t>
            </w:r>
          </w:p>
          <w:p w14:paraId="60CFE04A" w14:textId="374C2189" w:rsidR="006A7244" w:rsidRPr="00F912CE" w:rsidRDefault="006A7244" w:rsidP="001E52F8">
            <w:pPr>
              <w:snapToGrid w:val="0"/>
              <w:contextualSpacing/>
              <w:jc w:val="both"/>
              <w:rPr>
                <w:rFonts w:ascii="Arial" w:eastAsiaTheme="minorEastAsia"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1DC6F98" w14:textId="022A40C7" w:rsidR="006A7244" w:rsidRPr="00F912CE" w:rsidRDefault="006A7244" w:rsidP="001E52F8">
            <w:pPr>
              <w:pStyle w:val="TAL"/>
              <w:rPr>
                <w:rFonts w:cs="Arial"/>
                <w:sz w:val="14"/>
                <w:szCs w:val="14"/>
                <w:lang w:eastAsia="ja-JP"/>
              </w:rPr>
            </w:pPr>
            <w:r w:rsidRPr="00F912CE">
              <w:rPr>
                <w:rFonts w:cs="Arial"/>
                <w:sz w:val="14"/>
                <w:szCs w:val="14"/>
                <w:lang w:eastAsia="ja-JP"/>
              </w:rPr>
              <w:t>[</w:t>
            </w:r>
            <w:r w:rsidR="004928E1" w:rsidRPr="00F912CE">
              <w:rPr>
                <w:rFonts w:cs="Arial"/>
                <w:sz w:val="14"/>
                <w:szCs w:val="14"/>
                <w:lang w:eastAsia="ja-JP"/>
              </w:rPr>
              <w:t>32-5a</w:t>
            </w:r>
            <w:r w:rsidRPr="00F912CE">
              <w:rPr>
                <w:rFonts w:cs="Arial"/>
                <w:sz w:val="14"/>
                <w:szCs w:val="14"/>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0B1E599" w14:textId="39FAAC1A" w:rsidR="006A7244" w:rsidRPr="00F912CE" w:rsidRDefault="006A7244" w:rsidP="001E52F8">
            <w:pPr>
              <w:pStyle w:val="TAL"/>
              <w:rPr>
                <w:rFonts w:cs="Arial"/>
                <w:sz w:val="14"/>
                <w:szCs w:val="14"/>
                <w:lang w:eastAsia="ja-JP"/>
              </w:rPr>
            </w:pPr>
            <w:r w:rsidRPr="00F912CE">
              <w:rPr>
                <w:rFonts w:cs="Arial"/>
                <w:sz w:val="14"/>
                <w:szCs w:val="14"/>
                <w:lang w:eastAsia="ja-JP"/>
              </w:rPr>
              <w:t>[</w:t>
            </w:r>
            <w:r w:rsidR="004928E1" w:rsidRPr="00F912CE">
              <w:rPr>
                <w:rFonts w:cs="Arial"/>
                <w:sz w:val="14"/>
                <w:szCs w:val="14"/>
                <w:lang w:eastAsia="ja-JP"/>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63C1EE14" w14:textId="77777777" w:rsidR="006A7244" w:rsidRPr="00F912CE" w:rsidRDefault="006A7244" w:rsidP="001E52F8">
            <w:pPr>
              <w:pStyle w:val="TAL"/>
              <w:rPr>
                <w:rFonts w:cs="Arial"/>
                <w:sz w:val="14"/>
                <w:szCs w:val="14"/>
                <w:lang w:eastAsia="ja-JP"/>
              </w:rPr>
            </w:pPr>
            <w:r w:rsidRPr="00F912CE">
              <w:rPr>
                <w:rFonts w:cs="Arial"/>
                <w:sz w:val="14"/>
                <w:szCs w:val="14"/>
                <w:lang w:eastAsia="ja-JP"/>
              </w:rPr>
              <w:t>[Yes]</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21D76AC1" w14:textId="6205EBA3" w:rsidR="006A7244" w:rsidRPr="00F912CE" w:rsidRDefault="001B4BCF" w:rsidP="001E52F8">
            <w:pPr>
              <w:pStyle w:val="TAL"/>
              <w:rPr>
                <w:rFonts w:cs="Arial"/>
                <w:sz w:val="14"/>
                <w:szCs w:val="14"/>
                <w:lang w:eastAsia="ja-JP"/>
              </w:rPr>
            </w:pPr>
            <w:r w:rsidRPr="00BA1913">
              <w:rPr>
                <w:rFonts w:cs="Arial"/>
                <w:sz w:val="14"/>
                <w:szCs w:val="14"/>
                <w:lang w:eastAsia="ja-JP"/>
              </w:rPr>
              <w:t>UE does not support receiving inter-UE coordination information in 2</w:t>
            </w:r>
            <w:r w:rsidRPr="00BA1913">
              <w:rPr>
                <w:rFonts w:cs="Arial"/>
                <w:sz w:val="14"/>
                <w:szCs w:val="14"/>
                <w:vertAlign w:val="superscript"/>
                <w:lang w:eastAsia="ja-JP"/>
              </w:rPr>
              <w:t>nd</w:t>
            </w:r>
            <w:r w:rsidRPr="00BA1913">
              <w:rPr>
                <w:rFonts w:cs="Arial"/>
                <w:sz w:val="14"/>
                <w:szCs w:val="14"/>
                <w:lang w:eastAsia="ja-JP"/>
              </w:rPr>
              <w:t xml:space="preserve"> stage SCI for scheme 1 in NR </w:t>
            </w:r>
            <w:proofErr w:type="spellStart"/>
            <w:r w:rsidRPr="00BA1913">
              <w:rPr>
                <w:rFonts w:cs="Arial"/>
                <w:sz w:val="14"/>
                <w:szCs w:val="14"/>
                <w:lang w:eastAsia="ja-JP"/>
              </w:rPr>
              <w:t>sidelink</w:t>
            </w:r>
            <w:proofErr w:type="spellEnd"/>
            <w:r w:rsidRPr="00BA1913">
              <w:rPr>
                <w:rFonts w:cs="Arial"/>
                <w:sz w:val="14"/>
                <w:szCs w:val="14"/>
                <w:lang w:eastAsia="ja-JP"/>
              </w:rPr>
              <w:t xml:space="preserve"> mode 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02740C2" w14:textId="010B8766" w:rsidR="006A7244" w:rsidRPr="00F912CE" w:rsidRDefault="006A7244" w:rsidP="001E52F8">
            <w:pPr>
              <w:pStyle w:val="TAL"/>
              <w:rPr>
                <w:rFonts w:cs="Arial"/>
                <w:sz w:val="14"/>
                <w:szCs w:val="14"/>
                <w:lang w:eastAsia="ja-JP"/>
              </w:rPr>
            </w:pPr>
            <w:r w:rsidRPr="00F912CE">
              <w:rPr>
                <w:rFonts w:cs="Arial"/>
                <w:sz w:val="14"/>
                <w:szCs w:val="14"/>
                <w:lang w:eastAsia="ja-JP"/>
              </w:rPr>
              <w:t>[Per UE]</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5CEC39BA" w14:textId="77777777" w:rsidR="006A7244" w:rsidRPr="00F912CE" w:rsidRDefault="006A7244" w:rsidP="001E52F8">
            <w:pPr>
              <w:pStyle w:val="TAL"/>
              <w:rPr>
                <w:rFonts w:cs="Arial"/>
                <w:sz w:val="14"/>
                <w:szCs w:val="14"/>
                <w:lang w:eastAsia="ja-JP"/>
              </w:rPr>
            </w:pPr>
            <w:r w:rsidRPr="00F912CE">
              <w:rPr>
                <w:rFonts w:cs="Arial"/>
                <w:sz w:val="14"/>
                <w:szCs w:val="14"/>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6D6F79F2" w14:textId="77777777" w:rsidR="006A7244" w:rsidRPr="00F912CE" w:rsidRDefault="006A7244" w:rsidP="001E52F8">
            <w:pPr>
              <w:pStyle w:val="TAL"/>
              <w:rPr>
                <w:rFonts w:cs="Arial"/>
                <w:sz w:val="14"/>
                <w:szCs w:val="14"/>
                <w:lang w:eastAsia="ja-JP"/>
              </w:rPr>
            </w:pPr>
            <w:r w:rsidRPr="00F912CE">
              <w:rPr>
                <w:rFonts w:cs="Arial"/>
                <w:sz w:val="14"/>
                <w:szCs w:val="14"/>
                <w:lang w:eastAsia="ja-JP"/>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68A62FE6" w14:textId="77777777" w:rsidR="006A7244" w:rsidRPr="00F912CE" w:rsidRDefault="006A7244" w:rsidP="001E52F8">
            <w:pPr>
              <w:pStyle w:val="TAL"/>
              <w:rPr>
                <w:rFonts w:cs="Arial"/>
                <w:sz w:val="14"/>
                <w:szCs w:val="14"/>
                <w:lang w:eastAsia="ja-JP"/>
              </w:rPr>
            </w:pPr>
            <w:r w:rsidRPr="00F912CE">
              <w:rPr>
                <w:rFonts w:cs="Arial"/>
                <w:sz w:val="14"/>
                <w:szCs w:val="14"/>
                <w:lang w:eastAsia="ja-JP"/>
              </w:rPr>
              <w:t>N.A.</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A88757A" w14:textId="77777777" w:rsidR="006A7244" w:rsidRPr="00F912CE" w:rsidRDefault="006A7244" w:rsidP="001E52F8">
            <w:pPr>
              <w:pStyle w:val="TAL"/>
              <w:rPr>
                <w:rFonts w:cs="Arial"/>
                <w:sz w:val="14"/>
                <w:szCs w:val="14"/>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00FAAE0" w14:textId="77777777" w:rsidR="006A7244" w:rsidRPr="00F912CE" w:rsidRDefault="006A7244" w:rsidP="001E52F8">
            <w:pPr>
              <w:pStyle w:val="TAL"/>
              <w:rPr>
                <w:rFonts w:cs="Arial"/>
                <w:sz w:val="14"/>
                <w:szCs w:val="14"/>
                <w:lang w:eastAsia="ja-JP"/>
              </w:rPr>
            </w:pPr>
            <w:r w:rsidRPr="00F912CE">
              <w:rPr>
                <w:rFonts w:cs="Arial"/>
                <w:sz w:val="14"/>
                <w:szCs w:val="14"/>
                <w:lang w:eastAsia="ja-JP"/>
              </w:rPr>
              <w:t>Optional with capability signalling.</w:t>
            </w:r>
          </w:p>
        </w:tc>
      </w:tr>
    </w:tbl>
    <w:p w14:paraId="357ACA24" w14:textId="77777777" w:rsidR="006A7244" w:rsidRPr="00FD3C47" w:rsidRDefault="006A7244" w:rsidP="00C01290">
      <w:pPr>
        <w:pStyle w:val="Proposal"/>
        <w:numPr>
          <w:ilvl w:val="0"/>
          <w:numId w:val="0"/>
        </w:numPr>
      </w:pPr>
    </w:p>
    <w:p w14:paraId="44A42371" w14:textId="39ADE92A" w:rsidR="00791B30" w:rsidRPr="002D54FB" w:rsidRDefault="00791B30" w:rsidP="006A7244">
      <w:pPr>
        <w:pStyle w:val="Heading2"/>
      </w:pPr>
      <w:r>
        <w:rPr>
          <w:lang w:val="en-US"/>
        </w:rPr>
        <w:lastRenderedPageBreak/>
        <w:t>2.</w:t>
      </w:r>
      <w:r w:rsidR="002F78FC">
        <w:t>6</w:t>
      </w:r>
      <w:r>
        <w:rPr>
          <w:lang w:val="en-US"/>
        </w:rPr>
        <w:tab/>
      </w:r>
      <w:r>
        <w:t>Feature group 32-5</w:t>
      </w:r>
      <w:r w:rsidR="00764CA9">
        <w:t>b</w:t>
      </w:r>
    </w:p>
    <w:tbl>
      <w:tblPr>
        <w:tblW w:w="111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
        <w:gridCol w:w="993"/>
        <w:gridCol w:w="1559"/>
        <w:gridCol w:w="709"/>
        <w:gridCol w:w="567"/>
        <w:gridCol w:w="850"/>
        <w:gridCol w:w="851"/>
        <w:gridCol w:w="1417"/>
        <w:gridCol w:w="567"/>
        <w:gridCol w:w="425"/>
        <w:gridCol w:w="709"/>
        <w:gridCol w:w="851"/>
        <w:gridCol w:w="567"/>
      </w:tblGrid>
      <w:tr w:rsidR="00C338D9" w14:paraId="5CED1C2E" w14:textId="77777777" w:rsidTr="00C338D9">
        <w:trPr>
          <w:trHeight w:val="20"/>
        </w:trPr>
        <w:tc>
          <w:tcPr>
            <w:tcW w:w="709" w:type="dxa"/>
            <w:tcBorders>
              <w:top w:val="single" w:sz="4" w:space="0" w:color="auto"/>
              <w:left w:val="single" w:sz="4" w:space="0" w:color="auto"/>
              <w:bottom w:val="single" w:sz="4" w:space="0" w:color="auto"/>
              <w:right w:val="single" w:sz="4" w:space="0" w:color="auto"/>
            </w:tcBorders>
            <w:hideMark/>
          </w:tcPr>
          <w:p w14:paraId="5119FA9D" w14:textId="77777777" w:rsidR="003327DC" w:rsidRPr="00BA1913" w:rsidRDefault="003327DC" w:rsidP="0012100F">
            <w:pPr>
              <w:pStyle w:val="TAL"/>
              <w:rPr>
                <w:rFonts w:cs="Arial"/>
                <w:b/>
                <w:bCs/>
                <w:sz w:val="12"/>
                <w:szCs w:val="12"/>
              </w:rPr>
            </w:pPr>
            <w:r w:rsidRPr="00BA1913">
              <w:rPr>
                <w:rFonts w:cs="Arial"/>
                <w:b/>
                <w:bCs/>
                <w:sz w:val="12"/>
                <w:szCs w:val="12"/>
              </w:rPr>
              <w:t>Features</w:t>
            </w:r>
          </w:p>
        </w:tc>
        <w:tc>
          <w:tcPr>
            <w:tcW w:w="425" w:type="dxa"/>
            <w:tcBorders>
              <w:top w:val="single" w:sz="4" w:space="0" w:color="auto"/>
              <w:left w:val="single" w:sz="4" w:space="0" w:color="auto"/>
              <w:bottom w:val="single" w:sz="4" w:space="0" w:color="auto"/>
              <w:right w:val="single" w:sz="4" w:space="0" w:color="auto"/>
            </w:tcBorders>
            <w:hideMark/>
          </w:tcPr>
          <w:p w14:paraId="6CB04CCC" w14:textId="77777777" w:rsidR="003327DC" w:rsidRPr="00BA1913" w:rsidRDefault="003327DC" w:rsidP="0012100F">
            <w:pPr>
              <w:pStyle w:val="TAL"/>
              <w:rPr>
                <w:rFonts w:cs="Arial"/>
                <w:b/>
                <w:bCs/>
                <w:sz w:val="12"/>
                <w:szCs w:val="12"/>
              </w:rPr>
            </w:pPr>
            <w:r w:rsidRPr="00BA1913">
              <w:rPr>
                <w:rFonts w:cs="Arial"/>
                <w:b/>
                <w:bCs/>
                <w:sz w:val="12"/>
                <w:szCs w:val="12"/>
              </w:rPr>
              <w:t>Index</w:t>
            </w:r>
          </w:p>
        </w:tc>
        <w:tc>
          <w:tcPr>
            <w:tcW w:w="993" w:type="dxa"/>
            <w:tcBorders>
              <w:top w:val="single" w:sz="4" w:space="0" w:color="auto"/>
              <w:left w:val="single" w:sz="4" w:space="0" w:color="auto"/>
              <w:bottom w:val="single" w:sz="4" w:space="0" w:color="auto"/>
              <w:right w:val="single" w:sz="4" w:space="0" w:color="auto"/>
            </w:tcBorders>
            <w:hideMark/>
          </w:tcPr>
          <w:p w14:paraId="427F204D" w14:textId="77777777" w:rsidR="003327DC" w:rsidRPr="00BA1913" w:rsidRDefault="003327DC" w:rsidP="0012100F">
            <w:pPr>
              <w:pStyle w:val="TAL"/>
              <w:rPr>
                <w:rFonts w:cs="Arial"/>
                <w:b/>
                <w:bCs/>
                <w:sz w:val="12"/>
                <w:szCs w:val="12"/>
              </w:rPr>
            </w:pPr>
            <w:r w:rsidRPr="00BA1913">
              <w:rPr>
                <w:rFonts w:cs="Arial"/>
                <w:b/>
                <w:bCs/>
                <w:sz w:val="12"/>
                <w:szCs w:val="12"/>
              </w:rPr>
              <w:t>Feature group</w:t>
            </w:r>
          </w:p>
        </w:tc>
        <w:tc>
          <w:tcPr>
            <w:tcW w:w="1559" w:type="dxa"/>
            <w:tcBorders>
              <w:top w:val="single" w:sz="4" w:space="0" w:color="auto"/>
              <w:left w:val="single" w:sz="4" w:space="0" w:color="auto"/>
              <w:bottom w:val="single" w:sz="4" w:space="0" w:color="auto"/>
              <w:right w:val="single" w:sz="4" w:space="0" w:color="auto"/>
            </w:tcBorders>
            <w:hideMark/>
          </w:tcPr>
          <w:p w14:paraId="2206FCEC" w14:textId="77777777" w:rsidR="003327DC" w:rsidRPr="00BA1913" w:rsidRDefault="003327DC" w:rsidP="0012100F">
            <w:pPr>
              <w:pStyle w:val="TAL"/>
              <w:rPr>
                <w:rFonts w:cs="Arial"/>
                <w:b/>
                <w:bCs/>
                <w:sz w:val="12"/>
                <w:szCs w:val="12"/>
              </w:rPr>
            </w:pPr>
            <w:r w:rsidRPr="00BA1913">
              <w:rPr>
                <w:rFonts w:cs="Arial"/>
                <w:b/>
                <w:bCs/>
                <w:sz w:val="12"/>
                <w:szCs w:val="12"/>
              </w:rPr>
              <w:t>Components</w:t>
            </w:r>
          </w:p>
        </w:tc>
        <w:tc>
          <w:tcPr>
            <w:tcW w:w="709" w:type="dxa"/>
            <w:tcBorders>
              <w:top w:val="single" w:sz="4" w:space="0" w:color="auto"/>
              <w:left w:val="single" w:sz="4" w:space="0" w:color="auto"/>
              <w:bottom w:val="single" w:sz="4" w:space="0" w:color="auto"/>
              <w:right w:val="single" w:sz="4" w:space="0" w:color="auto"/>
            </w:tcBorders>
            <w:hideMark/>
          </w:tcPr>
          <w:p w14:paraId="0121A023" w14:textId="77777777" w:rsidR="003327DC" w:rsidRPr="00BA1913" w:rsidRDefault="003327DC" w:rsidP="0012100F">
            <w:pPr>
              <w:pStyle w:val="TAL"/>
              <w:rPr>
                <w:rFonts w:cs="Arial"/>
                <w:b/>
                <w:bCs/>
                <w:sz w:val="12"/>
                <w:szCs w:val="12"/>
              </w:rPr>
            </w:pPr>
            <w:r w:rsidRPr="00BA1913">
              <w:rPr>
                <w:rFonts w:cs="Arial"/>
                <w:b/>
                <w:bCs/>
                <w:sz w:val="12"/>
                <w:szCs w:val="12"/>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02090D40" w14:textId="77777777" w:rsidR="003327DC" w:rsidRPr="00BA1913" w:rsidRDefault="003327DC" w:rsidP="0012100F">
            <w:pPr>
              <w:pStyle w:val="TAL"/>
              <w:rPr>
                <w:rFonts w:cs="Arial"/>
                <w:b/>
                <w:bCs/>
                <w:sz w:val="12"/>
                <w:szCs w:val="12"/>
              </w:rPr>
            </w:pPr>
            <w:r w:rsidRPr="00BA1913">
              <w:rPr>
                <w:rFonts w:cs="Arial"/>
                <w:b/>
                <w:bCs/>
                <w:sz w:val="12"/>
                <w:szCs w:val="12"/>
              </w:rPr>
              <w:t xml:space="preserve">Need for the </w:t>
            </w:r>
            <w:proofErr w:type="spellStart"/>
            <w:r w:rsidRPr="00BA1913">
              <w:rPr>
                <w:rFonts w:cs="Arial"/>
                <w:b/>
                <w:bCs/>
                <w:sz w:val="12"/>
                <w:szCs w:val="12"/>
              </w:rPr>
              <w:t>gNB</w:t>
            </w:r>
            <w:proofErr w:type="spellEnd"/>
            <w:r w:rsidRPr="00BA1913">
              <w:rPr>
                <w:rFonts w:cs="Arial"/>
                <w:b/>
                <w:bCs/>
                <w:sz w:val="12"/>
                <w:szCs w:val="12"/>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hideMark/>
          </w:tcPr>
          <w:p w14:paraId="304DFC03" w14:textId="77777777" w:rsidR="003327DC" w:rsidRPr="00BA1913" w:rsidRDefault="003327DC" w:rsidP="0012100F">
            <w:pPr>
              <w:pStyle w:val="TAL"/>
              <w:rPr>
                <w:rFonts w:cs="Arial"/>
                <w:b/>
                <w:bCs/>
                <w:sz w:val="12"/>
                <w:szCs w:val="12"/>
              </w:rPr>
            </w:pPr>
            <w:r w:rsidRPr="00BA1913">
              <w:rPr>
                <w:rFonts w:cs="Arial"/>
                <w:b/>
                <w:bCs/>
                <w:sz w:val="12"/>
                <w:szCs w:val="12"/>
              </w:rPr>
              <w:t>Applicable to the capability signalling exchange between UEs (</w:t>
            </w:r>
            <w:proofErr w:type="spellStart"/>
            <w:r w:rsidRPr="00BA1913">
              <w:rPr>
                <w:rFonts w:cs="Arial"/>
                <w:b/>
                <w:bCs/>
                <w:sz w:val="12"/>
                <w:szCs w:val="12"/>
              </w:rPr>
              <w:t>Sidelink</w:t>
            </w:r>
            <w:proofErr w:type="spellEnd"/>
            <w:r w:rsidRPr="00BA1913">
              <w:rPr>
                <w:rFonts w:cs="Arial"/>
                <w:b/>
                <w:bCs/>
                <w:sz w:val="12"/>
                <w:szCs w:val="12"/>
              </w:rPr>
              <w:t xml:space="preserve"> WI only)”.</w:t>
            </w:r>
          </w:p>
        </w:tc>
        <w:tc>
          <w:tcPr>
            <w:tcW w:w="851" w:type="dxa"/>
            <w:tcBorders>
              <w:top w:val="single" w:sz="4" w:space="0" w:color="auto"/>
              <w:left w:val="single" w:sz="4" w:space="0" w:color="auto"/>
              <w:bottom w:val="single" w:sz="4" w:space="0" w:color="auto"/>
              <w:right w:val="single" w:sz="4" w:space="0" w:color="auto"/>
            </w:tcBorders>
            <w:hideMark/>
          </w:tcPr>
          <w:p w14:paraId="3AC9C110" w14:textId="77777777" w:rsidR="003327DC" w:rsidRPr="00BA1913" w:rsidRDefault="003327DC" w:rsidP="0012100F">
            <w:pPr>
              <w:pStyle w:val="TAL"/>
              <w:rPr>
                <w:rFonts w:cs="Arial"/>
                <w:b/>
                <w:bCs/>
                <w:sz w:val="12"/>
                <w:szCs w:val="12"/>
              </w:rPr>
            </w:pPr>
            <w:r w:rsidRPr="00BA1913">
              <w:rPr>
                <w:rFonts w:cs="Arial"/>
                <w:b/>
                <w:bCs/>
                <w:sz w:val="12"/>
                <w:szCs w:val="12"/>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hideMark/>
          </w:tcPr>
          <w:p w14:paraId="69005651" w14:textId="77777777" w:rsidR="003327DC" w:rsidRPr="00BA1913" w:rsidRDefault="003327DC" w:rsidP="0012100F">
            <w:pPr>
              <w:pStyle w:val="TAL"/>
              <w:rPr>
                <w:rFonts w:cs="Arial"/>
                <w:b/>
                <w:bCs/>
                <w:sz w:val="12"/>
                <w:szCs w:val="12"/>
              </w:rPr>
            </w:pPr>
            <w:r w:rsidRPr="00BA1913">
              <w:rPr>
                <w:rFonts w:cs="Arial"/>
                <w:b/>
                <w:bCs/>
                <w:sz w:val="12"/>
                <w:szCs w:val="12"/>
              </w:rPr>
              <w:t>Type</w:t>
            </w:r>
          </w:p>
          <w:p w14:paraId="4CFC5F4E" w14:textId="77777777" w:rsidR="003327DC" w:rsidRPr="00BA1913" w:rsidRDefault="003327DC" w:rsidP="0012100F">
            <w:pPr>
              <w:pStyle w:val="TAL"/>
              <w:rPr>
                <w:rFonts w:cs="Arial"/>
                <w:b/>
                <w:bCs/>
                <w:sz w:val="12"/>
                <w:szCs w:val="12"/>
              </w:rPr>
            </w:pPr>
            <w:r w:rsidRPr="00BA1913">
              <w:rPr>
                <w:rFonts w:cs="Arial"/>
                <w:b/>
                <w:bCs/>
                <w:sz w:val="12"/>
                <w:szCs w:val="12"/>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hideMark/>
          </w:tcPr>
          <w:p w14:paraId="08E1132C" w14:textId="77777777" w:rsidR="003327DC" w:rsidRPr="00BA1913" w:rsidRDefault="003327DC" w:rsidP="0012100F">
            <w:pPr>
              <w:pStyle w:val="TAL"/>
              <w:rPr>
                <w:rFonts w:cs="Arial"/>
                <w:b/>
                <w:bCs/>
                <w:sz w:val="12"/>
                <w:szCs w:val="12"/>
              </w:rPr>
            </w:pPr>
            <w:r w:rsidRPr="00BA1913">
              <w:rPr>
                <w:rFonts w:cs="Arial"/>
                <w:b/>
                <w:bCs/>
                <w:sz w:val="12"/>
                <w:szCs w:val="12"/>
              </w:rPr>
              <w:t>Need of 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3DA93EAD" w14:textId="77777777" w:rsidR="003327DC" w:rsidRPr="00BA1913" w:rsidRDefault="003327DC" w:rsidP="0012100F">
            <w:pPr>
              <w:pStyle w:val="TAL"/>
              <w:rPr>
                <w:rFonts w:cs="Arial"/>
                <w:b/>
                <w:bCs/>
                <w:sz w:val="12"/>
                <w:szCs w:val="12"/>
              </w:rPr>
            </w:pPr>
            <w:r w:rsidRPr="00BA1913">
              <w:rPr>
                <w:rFonts w:cs="Arial"/>
                <w:b/>
                <w:bCs/>
                <w:sz w:val="12"/>
                <w:szCs w:val="12"/>
              </w:rPr>
              <w:t>Need of FR1/FR2 differentiation</w:t>
            </w:r>
          </w:p>
        </w:tc>
        <w:tc>
          <w:tcPr>
            <w:tcW w:w="709" w:type="dxa"/>
            <w:tcBorders>
              <w:top w:val="single" w:sz="4" w:space="0" w:color="auto"/>
              <w:left w:val="single" w:sz="4" w:space="0" w:color="auto"/>
              <w:bottom w:val="single" w:sz="4" w:space="0" w:color="auto"/>
              <w:right w:val="single" w:sz="4" w:space="0" w:color="auto"/>
            </w:tcBorders>
            <w:hideMark/>
          </w:tcPr>
          <w:p w14:paraId="20D63576" w14:textId="77777777" w:rsidR="003327DC" w:rsidRPr="00BA1913" w:rsidRDefault="003327DC" w:rsidP="0012100F">
            <w:pPr>
              <w:pStyle w:val="TAL"/>
              <w:rPr>
                <w:rFonts w:cs="Arial"/>
                <w:b/>
                <w:bCs/>
                <w:sz w:val="12"/>
                <w:szCs w:val="12"/>
              </w:rPr>
            </w:pPr>
            <w:r w:rsidRPr="00BA1913">
              <w:rPr>
                <w:rFonts w:cs="Arial"/>
                <w:b/>
                <w:bCs/>
                <w:sz w:val="12"/>
                <w:szCs w:val="12"/>
              </w:rPr>
              <w:t>Capability interpretation for mixture of FDD/TDD and/or FR1/FR2</w:t>
            </w:r>
          </w:p>
        </w:tc>
        <w:tc>
          <w:tcPr>
            <w:tcW w:w="851" w:type="dxa"/>
            <w:tcBorders>
              <w:top w:val="single" w:sz="4" w:space="0" w:color="auto"/>
              <w:left w:val="single" w:sz="4" w:space="0" w:color="auto"/>
              <w:bottom w:val="single" w:sz="4" w:space="0" w:color="auto"/>
              <w:right w:val="single" w:sz="4" w:space="0" w:color="auto"/>
            </w:tcBorders>
            <w:hideMark/>
          </w:tcPr>
          <w:p w14:paraId="54CDB5B3" w14:textId="77777777" w:rsidR="003327DC" w:rsidRPr="00BA1913" w:rsidRDefault="003327DC" w:rsidP="0012100F">
            <w:pPr>
              <w:pStyle w:val="TAL"/>
              <w:rPr>
                <w:rFonts w:cs="Arial"/>
                <w:b/>
                <w:bCs/>
                <w:sz w:val="12"/>
                <w:szCs w:val="12"/>
              </w:rPr>
            </w:pPr>
            <w:r w:rsidRPr="00BA1913">
              <w:rPr>
                <w:rFonts w:cs="Arial"/>
                <w:b/>
                <w:bCs/>
                <w:sz w:val="12"/>
                <w:szCs w:val="12"/>
              </w:rPr>
              <w:t>Note</w:t>
            </w:r>
          </w:p>
        </w:tc>
        <w:tc>
          <w:tcPr>
            <w:tcW w:w="567" w:type="dxa"/>
            <w:tcBorders>
              <w:top w:val="single" w:sz="4" w:space="0" w:color="auto"/>
              <w:left w:val="single" w:sz="4" w:space="0" w:color="auto"/>
              <w:bottom w:val="single" w:sz="4" w:space="0" w:color="auto"/>
              <w:right w:val="single" w:sz="4" w:space="0" w:color="auto"/>
            </w:tcBorders>
            <w:hideMark/>
          </w:tcPr>
          <w:p w14:paraId="72C078F4" w14:textId="77777777" w:rsidR="003327DC" w:rsidRPr="00BA1913" w:rsidRDefault="003327DC" w:rsidP="0012100F">
            <w:pPr>
              <w:pStyle w:val="TAL"/>
              <w:rPr>
                <w:rFonts w:cs="Arial"/>
                <w:b/>
                <w:bCs/>
                <w:sz w:val="12"/>
                <w:szCs w:val="12"/>
              </w:rPr>
            </w:pPr>
            <w:r w:rsidRPr="00BA1913">
              <w:rPr>
                <w:rFonts w:cs="Arial"/>
                <w:b/>
                <w:bCs/>
                <w:sz w:val="12"/>
                <w:szCs w:val="12"/>
              </w:rPr>
              <w:t>Mandatory/Optional</w:t>
            </w:r>
          </w:p>
        </w:tc>
      </w:tr>
      <w:tr w:rsidR="00C338D9" w14:paraId="3AE9856D" w14:textId="77777777" w:rsidTr="00B04EF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F5EEE26" w14:textId="7050AA03" w:rsidR="00832D89" w:rsidRPr="00BA1913" w:rsidRDefault="00832D89" w:rsidP="00832D89">
            <w:pPr>
              <w:pStyle w:val="TAL"/>
              <w:rPr>
                <w:rFonts w:cs="Arial"/>
                <w:sz w:val="12"/>
                <w:szCs w:val="12"/>
                <w:lang w:eastAsia="ja-JP"/>
              </w:rPr>
            </w:pPr>
            <w:r w:rsidRPr="00BA1913">
              <w:rPr>
                <w:rFonts w:cs="Arial"/>
                <w:sz w:val="12"/>
                <w:szCs w:val="12"/>
                <w:lang w:eastAsia="ja-JP"/>
              </w:rPr>
              <w:t xml:space="preserve">32. </w:t>
            </w:r>
            <w:proofErr w:type="spellStart"/>
            <w:r w:rsidRPr="00BA1913">
              <w:rPr>
                <w:rFonts w:cs="Arial"/>
                <w:sz w:val="12"/>
                <w:szCs w:val="12"/>
                <w:lang w:eastAsia="ja-JP"/>
              </w:rPr>
              <w:t>NR_SL_enh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47E2EEB0" w14:textId="7C6F2368" w:rsidR="00832D89" w:rsidRPr="00BA1913" w:rsidRDefault="00832D89" w:rsidP="00832D89">
            <w:pPr>
              <w:pStyle w:val="TAL"/>
              <w:rPr>
                <w:rFonts w:eastAsia="Malgun Gothic" w:cs="Arial"/>
                <w:sz w:val="12"/>
                <w:szCs w:val="12"/>
                <w:lang w:eastAsia="ko-KR"/>
              </w:rPr>
            </w:pPr>
            <w:r w:rsidRPr="00BA1913">
              <w:rPr>
                <w:rFonts w:eastAsia="Malgun Gothic" w:cs="Arial"/>
                <w:sz w:val="12"/>
                <w:szCs w:val="12"/>
                <w:lang w:eastAsia="ko-KR"/>
              </w:rPr>
              <w:t>32-5b-1</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7EBA955" w14:textId="0FC95180" w:rsidR="00832D89" w:rsidRPr="00BA1913" w:rsidRDefault="00832D89" w:rsidP="00832D89">
            <w:pPr>
              <w:pStyle w:val="TAL"/>
              <w:rPr>
                <w:rFonts w:cs="Arial"/>
                <w:color w:val="000000" w:themeColor="text1"/>
                <w:sz w:val="12"/>
                <w:szCs w:val="12"/>
              </w:rPr>
            </w:pPr>
            <w:r w:rsidRPr="00BA1913">
              <w:rPr>
                <w:rFonts w:eastAsia="Malgun Gothic" w:cs="Arial"/>
                <w:sz w:val="12"/>
                <w:szCs w:val="12"/>
                <w:lang w:eastAsia="ko-KR"/>
              </w:rPr>
              <w:t xml:space="preserve">Transmitting Inter-UE coordination scheme 2 in NR </w:t>
            </w:r>
            <w:proofErr w:type="spellStart"/>
            <w:r w:rsidRPr="00BA1913">
              <w:rPr>
                <w:rFonts w:eastAsia="Malgun Gothic" w:cs="Arial"/>
                <w:sz w:val="12"/>
                <w:szCs w:val="12"/>
                <w:lang w:eastAsia="ko-KR"/>
              </w:rPr>
              <w:t>sidelink</w:t>
            </w:r>
            <w:proofErr w:type="spellEnd"/>
            <w:r w:rsidRPr="00BA1913">
              <w:rPr>
                <w:rFonts w:eastAsia="Malgun Gothic" w:cs="Arial"/>
                <w:sz w:val="12"/>
                <w:szCs w:val="12"/>
                <w:lang w:eastAsia="ko-KR"/>
              </w:rPr>
              <w:t xml:space="preserve"> mode 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8AE201A" w14:textId="17162BA1" w:rsidR="00832D89" w:rsidRPr="00BA1913" w:rsidRDefault="00832D89" w:rsidP="00832D89">
            <w:pPr>
              <w:snapToGrid w:val="0"/>
              <w:contextualSpacing/>
              <w:jc w:val="both"/>
              <w:rPr>
                <w:rFonts w:ascii="Arial" w:eastAsia="Malgun Gothic" w:hAnsi="Arial" w:cs="Arial"/>
                <w:sz w:val="12"/>
                <w:szCs w:val="12"/>
                <w:lang w:eastAsia="ko-KR"/>
              </w:rPr>
            </w:pPr>
            <w:r w:rsidRPr="00BA1913">
              <w:rPr>
                <w:rFonts w:ascii="Arial" w:eastAsia="Malgun Gothic" w:hAnsi="Arial" w:cs="Arial"/>
                <w:sz w:val="12"/>
                <w:szCs w:val="12"/>
                <w:lang w:eastAsia="ko-KR"/>
              </w:rPr>
              <w:t xml:space="preserve">1) UE can transmit inter-UE coordination information of presence of expected/potential resource conflict in NR </w:t>
            </w:r>
            <w:proofErr w:type="spellStart"/>
            <w:r w:rsidRPr="00BA1913">
              <w:rPr>
                <w:rFonts w:ascii="Arial" w:eastAsia="Malgun Gothic" w:hAnsi="Arial" w:cs="Arial"/>
                <w:sz w:val="12"/>
                <w:szCs w:val="12"/>
                <w:lang w:eastAsia="ko-KR"/>
              </w:rPr>
              <w:t>sidelink</w:t>
            </w:r>
            <w:proofErr w:type="spellEnd"/>
            <w:r w:rsidRPr="00BA1913">
              <w:rPr>
                <w:rFonts w:ascii="Arial" w:eastAsia="Malgun Gothic" w:hAnsi="Arial" w:cs="Arial"/>
                <w:sz w:val="12"/>
                <w:szCs w:val="12"/>
                <w:lang w:eastAsia="ko-KR"/>
              </w:rPr>
              <w:t xml:space="preserve"> mode 2.</w:t>
            </w:r>
          </w:p>
          <w:p w14:paraId="187D310D" w14:textId="03BA6C02" w:rsidR="00832D89" w:rsidRPr="00BA1913" w:rsidRDefault="00832D89" w:rsidP="00832D89">
            <w:pPr>
              <w:snapToGrid w:val="0"/>
              <w:contextualSpacing/>
              <w:jc w:val="both"/>
              <w:rPr>
                <w:rFonts w:ascii="Arial" w:hAnsi="Arial" w:cs="Arial"/>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15CF8795" w14:textId="7F3070D6" w:rsidR="00832D89" w:rsidRPr="00BA1913" w:rsidRDefault="00832D89" w:rsidP="00832D89">
            <w:pPr>
              <w:pStyle w:val="TAL"/>
              <w:rPr>
                <w:rFonts w:cs="Arial"/>
                <w:sz w:val="12"/>
                <w:szCs w:val="12"/>
              </w:rPr>
            </w:pPr>
            <w:r w:rsidRPr="00BA1913">
              <w:rPr>
                <w:rFonts w:eastAsia="Malgun Gothic" w:cs="Arial"/>
                <w:sz w:val="12"/>
                <w:szCs w:val="12"/>
                <w:lang w:eastAsia="ko-KR"/>
              </w:rPr>
              <w:t xml:space="preserve">32-5b-2, </w:t>
            </w:r>
            <w:r w:rsidRPr="00BA1913">
              <w:rPr>
                <w:rFonts w:eastAsia="Malgun Gothic" w:cs="Arial"/>
                <w:sz w:val="12"/>
                <w:szCs w:val="12"/>
                <w:highlight w:val="yellow"/>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55911A06" w14:textId="3FFC42F5" w:rsidR="00832D89" w:rsidRPr="00BA1913" w:rsidRDefault="00832D89" w:rsidP="00832D89">
            <w:pPr>
              <w:pStyle w:val="TAL"/>
              <w:rPr>
                <w:rFonts w:eastAsia="SimSun" w:cs="Arial"/>
                <w:sz w:val="12"/>
                <w:szCs w:val="12"/>
                <w:lang w:eastAsia="zh-CN"/>
              </w:rPr>
            </w:pPr>
            <w:r w:rsidRPr="00BA1913">
              <w:rPr>
                <w:rFonts w:eastAsia="Malgun Gothic" w:cs="Arial"/>
                <w:sz w:val="12"/>
                <w:szCs w:val="12"/>
                <w:lang w:eastAsia="ko-KR"/>
              </w:rPr>
              <w:t>[Yes]</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3AA0292E" w14:textId="0F585225" w:rsidR="00832D89" w:rsidRPr="00BA1913" w:rsidRDefault="00832D89" w:rsidP="00832D89">
            <w:pPr>
              <w:pStyle w:val="TAL"/>
              <w:rPr>
                <w:rFonts w:cs="Arial"/>
                <w:sz w:val="12"/>
                <w:szCs w:val="12"/>
                <w:lang w:eastAsia="ja-JP"/>
              </w:rPr>
            </w:pPr>
            <w:r w:rsidRPr="00BA1913">
              <w:rPr>
                <w:rFonts w:eastAsia="Malgun Gothic" w:cs="Arial"/>
                <w:sz w:val="12"/>
                <w:szCs w:val="12"/>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588AC0" w14:textId="14D5B1D2" w:rsidR="00832D89" w:rsidRPr="00BA1913" w:rsidRDefault="00832D89" w:rsidP="00832D89">
            <w:pPr>
              <w:pStyle w:val="TAL"/>
              <w:rPr>
                <w:rFonts w:eastAsia="SimSun" w:cs="Arial"/>
                <w:sz w:val="12"/>
                <w:szCs w:val="12"/>
                <w:lang w:eastAsia="zh-CN"/>
              </w:rPr>
            </w:pPr>
            <w:r w:rsidRPr="00BA1913">
              <w:rPr>
                <w:rFonts w:eastAsia="Malgun Gothic" w:cs="Arial"/>
                <w:sz w:val="12"/>
                <w:szCs w:val="12"/>
                <w:lang w:eastAsia="ko-KR"/>
              </w:rPr>
              <w:t xml:space="preserve">UE does not support transmitting inter-UE coordination scheme 2 in NR </w:t>
            </w:r>
            <w:proofErr w:type="spellStart"/>
            <w:r w:rsidRPr="00BA1913">
              <w:rPr>
                <w:rFonts w:eastAsia="Malgun Gothic" w:cs="Arial"/>
                <w:sz w:val="12"/>
                <w:szCs w:val="12"/>
                <w:lang w:eastAsia="ko-KR"/>
              </w:rPr>
              <w:t>sidelink</w:t>
            </w:r>
            <w:proofErr w:type="spellEnd"/>
            <w:r w:rsidRPr="00BA1913">
              <w:rPr>
                <w:rFonts w:eastAsia="Malgun Gothic" w:cs="Arial"/>
                <w:sz w:val="12"/>
                <w:szCs w:val="12"/>
                <w:lang w:eastAsia="ko-KR"/>
              </w:rPr>
              <w:t xml:space="preserve"> mode 2.</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8CFB4B4" w14:textId="3AB01EF9" w:rsidR="00832D89" w:rsidRPr="00BA1913" w:rsidRDefault="00832D89" w:rsidP="00832D89">
            <w:pPr>
              <w:pStyle w:val="TAL"/>
              <w:rPr>
                <w:rFonts w:cs="Arial"/>
                <w:sz w:val="12"/>
                <w:szCs w:val="12"/>
                <w:lang w:eastAsia="ja-JP"/>
              </w:rPr>
            </w:pPr>
            <w:r w:rsidRPr="00BA1913">
              <w:rPr>
                <w:rFonts w:eastAsia="Malgun Gothic" w:cs="Arial"/>
                <w:sz w:val="12"/>
                <w:szCs w:val="12"/>
                <w:lang w:eastAsia="ko-KR"/>
              </w:rPr>
              <w:t>[</w:t>
            </w:r>
            <w:r w:rsidRPr="00BA1913">
              <w:rPr>
                <w:rFonts w:cs="Arial"/>
                <w:sz w:val="12"/>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hideMark/>
          </w:tcPr>
          <w:p w14:paraId="135425C6" w14:textId="6C09391F" w:rsidR="00832D89" w:rsidRPr="00BA1913" w:rsidRDefault="00832D89" w:rsidP="00832D89">
            <w:pPr>
              <w:pStyle w:val="TAL"/>
              <w:rPr>
                <w:rFonts w:cs="Arial"/>
                <w:color w:val="000000" w:themeColor="text1"/>
                <w:sz w:val="12"/>
                <w:szCs w:val="12"/>
              </w:rPr>
            </w:pPr>
            <w:r w:rsidRPr="00BA1913">
              <w:rPr>
                <w:rFonts w:cs="Arial"/>
                <w:sz w:val="12"/>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hideMark/>
          </w:tcPr>
          <w:p w14:paraId="1E39E23E" w14:textId="37B76038" w:rsidR="00832D89" w:rsidRPr="00BA1913" w:rsidRDefault="00832D89" w:rsidP="00832D89">
            <w:pPr>
              <w:pStyle w:val="TAL"/>
              <w:rPr>
                <w:rFonts w:cs="Arial"/>
                <w:color w:val="000000" w:themeColor="text1"/>
                <w:sz w:val="12"/>
                <w:szCs w:val="12"/>
              </w:rPr>
            </w:pPr>
            <w:r w:rsidRPr="00BA1913">
              <w:rPr>
                <w:rFonts w:cs="Arial"/>
                <w:sz w:val="12"/>
                <w:szCs w:val="12"/>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DA918AD" w14:textId="5AEAD675" w:rsidR="00832D89" w:rsidRPr="00BA1913" w:rsidRDefault="00832D89" w:rsidP="00832D89">
            <w:pPr>
              <w:pStyle w:val="TAL"/>
              <w:rPr>
                <w:rFonts w:cs="Arial"/>
                <w:color w:val="000000" w:themeColor="text1"/>
                <w:sz w:val="12"/>
                <w:szCs w:val="12"/>
              </w:rPr>
            </w:pPr>
            <w:r w:rsidRPr="00BA1913">
              <w:rPr>
                <w:rFonts w:cs="Arial"/>
                <w:sz w:val="12"/>
                <w:szCs w:val="12"/>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B246882" w14:textId="7E323E63" w:rsidR="00832D89" w:rsidRPr="00BA1913" w:rsidRDefault="00832D89" w:rsidP="00832D89">
            <w:pPr>
              <w:pStyle w:val="TAL"/>
              <w:rPr>
                <w:rFonts w:cs="Arial"/>
                <w:sz w:val="12"/>
                <w:szCs w:val="12"/>
              </w:rPr>
            </w:pPr>
            <w:r w:rsidRPr="00BA1913">
              <w:rPr>
                <w:rFonts w:cs="Arial"/>
                <w:sz w:val="12"/>
                <w:szCs w:val="12"/>
              </w:rPr>
              <w:t xml:space="preserve">Note: configuration by NR </w:t>
            </w:r>
            <w:proofErr w:type="spellStart"/>
            <w:r w:rsidRPr="00BA1913">
              <w:rPr>
                <w:rFonts w:cs="Arial"/>
                <w:sz w:val="12"/>
                <w:szCs w:val="12"/>
              </w:rPr>
              <w:t>Uu</w:t>
            </w:r>
            <w:proofErr w:type="spellEnd"/>
            <w:r w:rsidRPr="00BA1913">
              <w:rPr>
                <w:rFonts w:cs="Arial"/>
                <w:sz w:val="12"/>
                <w:szCs w:val="12"/>
              </w:rPr>
              <w:t xml:space="preserve"> is not required to be supported in a band indicated with only the PC5 interface in 38.101-1 Table 5.2E.1-1</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CA1DE4" w14:textId="0304C834" w:rsidR="00832D89" w:rsidRPr="00BA1913" w:rsidRDefault="00832D89" w:rsidP="00832D89">
            <w:pPr>
              <w:pStyle w:val="TAL"/>
              <w:rPr>
                <w:rFonts w:cs="Arial"/>
                <w:sz w:val="12"/>
                <w:szCs w:val="12"/>
              </w:rPr>
            </w:pPr>
            <w:r w:rsidRPr="00BA1913">
              <w:rPr>
                <w:rFonts w:cs="Arial"/>
                <w:sz w:val="12"/>
                <w:szCs w:val="12"/>
              </w:rPr>
              <w:t>Optional with capability signalling.</w:t>
            </w:r>
          </w:p>
        </w:tc>
      </w:tr>
      <w:tr w:rsidR="00B04EF6" w14:paraId="215EEB8C" w14:textId="77777777" w:rsidTr="00B04EF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048DD77" w14:textId="089B96E4" w:rsidR="00C338D9" w:rsidRPr="00BA1913" w:rsidRDefault="00C338D9" w:rsidP="00C338D9">
            <w:pPr>
              <w:pStyle w:val="TAL"/>
              <w:rPr>
                <w:rFonts w:cs="Arial"/>
                <w:sz w:val="12"/>
                <w:szCs w:val="12"/>
                <w:lang w:eastAsia="ja-JP"/>
              </w:rPr>
            </w:pPr>
            <w:r w:rsidRPr="00BA1913">
              <w:rPr>
                <w:rFonts w:cs="Arial"/>
                <w:sz w:val="12"/>
                <w:szCs w:val="12"/>
                <w:lang w:eastAsia="ja-JP"/>
              </w:rPr>
              <w:t xml:space="preserve">32. </w:t>
            </w:r>
            <w:proofErr w:type="spellStart"/>
            <w:r w:rsidRPr="00BA1913">
              <w:rPr>
                <w:rFonts w:cs="Arial"/>
                <w:sz w:val="12"/>
                <w:szCs w:val="12"/>
                <w:lang w:eastAsia="ja-JP"/>
              </w:rPr>
              <w:t>NR_SL_enh</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65051C" w14:textId="53F850B0" w:rsidR="00C338D9" w:rsidRPr="00BA1913" w:rsidRDefault="00C338D9" w:rsidP="00C338D9">
            <w:pPr>
              <w:pStyle w:val="TAL"/>
              <w:rPr>
                <w:rFonts w:eastAsia="Malgun Gothic" w:cs="Arial"/>
                <w:sz w:val="12"/>
                <w:szCs w:val="12"/>
                <w:lang w:eastAsia="ko-KR"/>
              </w:rPr>
            </w:pPr>
            <w:r w:rsidRPr="00BA1913">
              <w:rPr>
                <w:rFonts w:eastAsia="Malgun Gothic" w:cs="Arial"/>
                <w:sz w:val="12"/>
                <w:szCs w:val="12"/>
                <w:lang w:eastAsia="ko-KR"/>
              </w:rPr>
              <w:t>32-5b-2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81C5B5" w14:textId="783C620D" w:rsidR="00C338D9" w:rsidRPr="00BA1913" w:rsidRDefault="00C338D9" w:rsidP="00C338D9">
            <w:pPr>
              <w:pStyle w:val="TAL"/>
              <w:rPr>
                <w:rFonts w:eastAsia="Malgun Gothic" w:cs="Arial"/>
                <w:sz w:val="12"/>
                <w:szCs w:val="12"/>
                <w:lang w:eastAsia="ko-KR"/>
              </w:rPr>
            </w:pPr>
            <w:r w:rsidRPr="00BA1913">
              <w:rPr>
                <w:rFonts w:eastAsia="Malgun Gothic" w:cs="Arial"/>
                <w:sz w:val="12"/>
                <w:szCs w:val="12"/>
                <w:lang w:eastAsia="ko-KR"/>
              </w:rPr>
              <w:t xml:space="preserve">Receiving Inter-UE coordination scheme 2 in NR </w:t>
            </w:r>
            <w:proofErr w:type="spellStart"/>
            <w:r w:rsidRPr="00BA1913">
              <w:rPr>
                <w:rFonts w:eastAsia="Malgun Gothic" w:cs="Arial"/>
                <w:sz w:val="12"/>
                <w:szCs w:val="12"/>
                <w:lang w:eastAsia="ko-KR"/>
              </w:rPr>
              <w:t>sidelink</w:t>
            </w:r>
            <w:proofErr w:type="spellEnd"/>
            <w:r w:rsidRPr="00BA1913">
              <w:rPr>
                <w:rFonts w:eastAsia="Malgun Gothic" w:cs="Arial"/>
                <w:sz w:val="12"/>
                <w:szCs w:val="12"/>
                <w:lang w:eastAsia="ko-KR"/>
              </w:rPr>
              <w:t xml:space="preserve"> mode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8A95FB" w14:textId="3F8A7F10" w:rsidR="00C338D9" w:rsidRPr="00BA1913" w:rsidRDefault="00C338D9" w:rsidP="00C338D9">
            <w:pPr>
              <w:snapToGrid w:val="0"/>
              <w:contextualSpacing/>
              <w:jc w:val="both"/>
              <w:rPr>
                <w:rFonts w:ascii="Arial" w:eastAsia="Malgun Gothic" w:hAnsi="Arial" w:cs="Arial"/>
                <w:sz w:val="12"/>
                <w:szCs w:val="12"/>
                <w:lang w:eastAsia="ko-KR"/>
              </w:rPr>
            </w:pPr>
            <w:r w:rsidRPr="00BA1913">
              <w:rPr>
                <w:rFonts w:ascii="Arial" w:eastAsia="Malgun Gothic" w:hAnsi="Arial" w:cs="Arial"/>
                <w:sz w:val="12"/>
                <w:szCs w:val="12"/>
                <w:lang w:eastAsia="ko-KR"/>
              </w:rPr>
              <w:t xml:space="preserve">1) UE can receive inter-UE coordination information of presence of expected/potential resource conflict and use the received information in its own resource re-selection in NR </w:t>
            </w:r>
            <w:proofErr w:type="spellStart"/>
            <w:r w:rsidRPr="00BA1913">
              <w:rPr>
                <w:rFonts w:ascii="Arial" w:eastAsia="Malgun Gothic" w:hAnsi="Arial" w:cs="Arial"/>
                <w:sz w:val="12"/>
                <w:szCs w:val="12"/>
                <w:lang w:eastAsia="ko-KR"/>
              </w:rPr>
              <w:t>sidelink</w:t>
            </w:r>
            <w:proofErr w:type="spellEnd"/>
            <w:r w:rsidRPr="00BA1913">
              <w:rPr>
                <w:rFonts w:ascii="Arial" w:eastAsia="Malgun Gothic" w:hAnsi="Arial" w:cs="Arial"/>
                <w:sz w:val="12"/>
                <w:szCs w:val="12"/>
                <w:lang w:eastAsia="ko-KR"/>
              </w:rPr>
              <w:t xml:space="preserve"> mode 2.</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4A8A73C" w14:textId="3F3969D8" w:rsidR="00C338D9" w:rsidRPr="00BA1913" w:rsidRDefault="00C338D9" w:rsidP="00C338D9">
            <w:pPr>
              <w:pStyle w:val="TAL"/>
              <w:rPr>
                <w:rFonts w:eastAsia="Malgun Gothic" w:cs="Arial"/>
                <w:sz w:val="12"/>
                <w:szCs w:val="12"/>
                <w:lang w:eastAsia="ko-KR"/>
              </w:rPr>
            </w:pPr>
            <w:r w:rsidRPr="00BA1913">
              <w:rPr>
                <w:rFonts w:eastAsia="Malgun Gothic" w:cs="Arial"/>
                <w:sz w:val="12"/>
                <w:szCs w:val="12"/>
                <w:lang w:eastAsia="ko-KR"/>
              </w:rPr>
              <w:t>[TBD]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5247599" w14:textId="189E65ED" w:rsidR="00C338D9" w:rsidRPr="00BA1913" w:rsidRDefault="00C338D9" w:rsidP="00C338D9">
            <w:pPr>
              <w:pStyle w:val="TAL"/>
              <w:rPr>
                <w:rFonts w:eastAsia="Malgun Gothic" w:cs="Arial"/>
                <w:sz w:val="12"/>
                <w:szCs w:val="12"/>
                <w:lang w:eastAsia="ko-KR"/>
              </w:rPr>
            </w:pPr>
            <w:r w:rsidRPr="00BA1913">
              <w:rPr>
                <w:rFonts w:eastAsia="Malgun Gothic" w:cs="Arial"/>
                <w:sz w:val="12"/>
                <w:szCs w:val="12"/>
                <w:lang w:eastAsia="ko-KR"/>
              </w:rPr>
              <w:t>[Yes]</w:t>
            </w: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2C04F64" w14:textId="0FB90280" w:rsidR="00C338D9" w:rsidRPr="00BA1913" w:rsidRDefault="00C338D9" w:rsidP="00C338D9">
            <w:pPr>
              <w:pStyle w:val="TAL"/>
              <w:rPr>
                <w:rFonts w:eastAsia="Malgun Gothic" w:cs="Arial"/>
                <w:sz w:val="12"/>
                <w:szCs w:val="12"/>
                <w:lang w:eastAsia="ko-KR"/>
              </w:rPr>
            </w:pPr>
            <w:r w:rsidRPr="00BA1913">
              <w:rPr>
                <w:rFonts w:eastAsia="Malgun Gothic" w:cs="Arial"/>
                <w:sz w:val="12"/>
                <w:szCs w:val="12"/>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B27CE1" w14:textId="47A1B454" w:rsidR="00C338D9" w:rsidRPr="00BA1913" w:rsidRDefault="00C338D9" w:rsidP="00C338D9">
            <w:pPr>
              <w:pStyle w:val="TAL"/>
              <w:rPr>
                <w:rFonts w:eastAsia="Malgun Gothic" w:cs="Arial"/>
                <w:sz w:val="12"/>
                <w:szCs w:val="12"/>
                <w:lang w:eastAsia="ko-KR"/>
              </w:rPr>
            </w:pPr>
            <w:r w:rsidRPr="00BA1913">
              <w:rPr>
                <w:rFonts w:eastAsia="Malgun Gothic" w:cs="Arial"/>
                <w:sz w:val="12"/>
                <w:szCs w:val="12"/>
                <w:lang w:eastAsia="ko-KR"/>
              </w:rPr>
              <w:t xml:space="preserve">UE does not support receiving inter-UE coordination scheme 2 in NR </w:t>
            </w:r>
            <w:proofErr w:type="spellStart"/>
            <w:r w:rsidRPr="00BA1913">
              <w:rPr>
                <w:rFonts w:eastAsia="Malgun Gothic" w:cs="Arial"/>
                <w:sz w:val="12"/>
                <w:szCs w:val="12"/>
                <w:lang w:eastAsia="ko-KR"/>
              </w:rPr>
              <w:t>sidelink</w:t>
            </w:r>
            <w:proofErr w:type="spellEnd"/>
            <w:r w:rsidRPr="00BA1913">
              <w:rPr>
                <w:rFonts w:eastAsia="Malgun Gothic" w:cs="Arial"/>
                <w:sz w:val="12"/>
                <w:szCs w:val="12"/>
                <w:lang w:eastAsia="ko-KR"/>
              </w:rPr>
              <w:t xml:space="preserve"> mode 2.</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86D9D81" w14:textId="218FCD77" w:rsidR="00C338D9" w:rsidRPr="00BA1913" w:rsidRDefault="00C338D9" w:rsidP="00C338D9">
            <w:pPr>
              <w:pStyle w:val="TAL"/>
              <w:rPr>
                <w:rFonts w:eastAsia="Malgun Gothic" w:cs="Arial"/>
                <w:sz w:val="12"/>
                <w:szCs w:val="12"/>
                <w:lang w:eastAsia="ko-KR"/>
              </w:rPr>
            </w:pPr>
            <w:r w:rsidRPr="00BA1913">
              <w:rPr>
                <w:rFonts w:eastAsia="Malgun Gothic" w:cs="Arial"/>
                <w:sz w:val="12"/>
                <w:szCs w:val="12"/>
                <w:lang w:eastAsia="ko-KR"/>
              </w:rPr>
              <w:t>[</w:t>
            </w:r>
            <w:r w:rsidRPr="00BA1913">
              <w:rPr>
                <w:rFonts w:cs="Arial"/>
                <w:sz w:val="12"/>
                <w:szCs w:val="12"/>
              </w:rPr>
              <w:t>Per band]</w:t>
            </w: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0402891" w14:textId="24CA04A1" w:rsidR="00C338D9" w:rsidRPr="00BA1913" w:rsidRDefault="00C338D9" w:rsidP="00C338D9">
            <w:pPr>
              <w:pStyle w:val="TAL"/>
              <w:rPr>
                <w:rFonts w:cs="Arial"/>
                <w:sz w:val="12"/>
                <w:szCs w:val="12"/>
              </w:rPr>
            </w:pPr>
            <w:r w:rsidRPr="00BA1913">
              <w:rPr>
                <w:rFonts w:cs="Arial"/>
                <w:sz w:val="12"/>
                <w:szCs w:val="12"/>
              </w:rPr>
              <w:t>N.A.</w:t>
            </w: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8612030" w14:textId="75206961" w:rsidR="00C338D9" w:rsidRPr="00BA1913" w:rsidRDefault="00C338D9" w:rsidP="00C338D9">
            <w:pPr>
              <w:pStyle w:val="TAL"/>
              <w:rPr>
                <w:rFonts w:cs="Arial"/>
                <w:sz w:val="12"/>
                <w:szCs w:val="12"/>
              </w:rPr>
            </w:pPr>
            <w:r w:rsidRPr="00BA1913">
              <w:rPr>
                <w:rFonts w:cs="Arial"/>
                <w:sz w:val="12"/>
                <w:szCs w:val="12"/>
              </w:rPr>
              <w:t>N.A.</w:t>
            </w: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11C9F4A" w14:textId="7777A6B8" w:rsidR="00C338D9" w:rsidRPr="00BA1913" w:rsidRDefault="00C338D9" w:rsidP="00C338D9">
            <w:pPr>
              <w:pStyle w:val="TAL"/>
              <w:rPr>
                <w:rFonts w:cs="Arial"/>
                <w:sz w:val="12"/>
                <w:szCs w:val="12"/>
              </w:rPr>
            </w:pPr>
            <w:r w:rsidRPr="00BA1913">
              <w:rPr>
                <w:rFonts w:cs="Arial"/>
                <w:sz w:val="12"/>
                <w:szCs w:val="12"/>
              </w:rPr>
              <w:t>N.A.</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217A928" w14:textId="4443E40B" w:rsidR="00C338D9" w:rsidRPr="00BA1913" w:rsidRDefault="00C338D9" w:rsidP="00C338D9">
            <w:pPr>
              <w:pStyle w:val="TAL"/>
              <w:rPr>
                <w:rFonts w:cs="Arial"/>
                <w:sz w:val="12"/>
                <w:szCs w:val="12"/>
              </w:rPr>
            </w:pPr>
            <w:r w:rsidRPr="00BA1913">
              <w:rPr>
                <w:rFonts w:cs="Arial"/>
                <w:sz w:val="12"/>
                <w:szCs w:val="12"/>
              </w:rPr>
              <w:t xml:space="preserve">Note: configuration by NR </w:t>
            </w:r>
            <w:proofErr w:type="spellStart"/>
            <w:r w:rsidRPr="00BA1913">
              <w:rPr>
                <w:rFonts w:cs="Arial"/>
                <w:sz w:val="12"/>
                <w:szCs w:val="12"/>
              </w:rPr>
              <w:t>Uu</w:t>
            </w:r>
            <w:proofErr w:type="spellEnd"/>
            <w:r w:rsidRPr="00BA1913">
              <w:rPr>
                <w:rFonts w:cs="Arial"/>
                <w:sz w:val="12"/>
                <w:szCs w:val="12"/>
              </w:rPr>
              <w:t xml:space="preserve"> is not required to be supported in a band indicated with only the PC5 interface in 38.101-1 Table 5.2E.1-1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C1441D" w14:textId="7B9055EE" w:rsidR="00C338D9" w:rsidRPr="00BA1913" w:rsidRDefault="00C338D9" w:rsidP="00C338D9">
            <w:pPr>
              <w:pStyle w:val="TAL"/>
              <w:rPr>
                <w:rFonts w:cs="Arial"/>
                <w:sz w:val="12"/>
                <w:szCs w:val="12"/>
              </w:rPr>
            </w:pPr>
            <w:r w:rsidRPr="00BA1913">
              <w:rPr>
                <w:rFonts w:cs="Arial"/>
                <w:sz w:val="12"/>
                <w:szCs w:val="12"/>
              </w:rPr>
              <w:t>Optional with capability signalling.</w:t>
            </w:r>
          </w:p>
        </w:tc>
      </w:tr>
    </w:tbl>
    <w:p w14:paraId="749C987A" w14:textId="77777777" w:rsidR="00DE71FC" w:rsidRDefault="00DE71FC" w:rsidP="00DE71FC">
      <w:bookmarkStart w:id="22" w:name="_Toc71302190"/>
      <w:bookmarkEnd w:id="22"/>
    </w:p>
    <w:p w14:paraId="420BEDD7" w14:textId="4250BE5F" w:rsidR="00DE71FC" w:rsidRDefault="00DE71FC" w:rsidP="00DE71FC">
      <w:pPr>
        <w:jc w:val="both"/>
      </w:pPr>
      <w:r>
        <w:t>For the FG32-5b-1 and FG32-5b-1, in our view, both FGs need as pre-requisite the FGs which are related to the transmission and reception capability for the UEs (</w:t>
      </w:r>
      <w:proofErr w:type="gramStart"/>
      <w:r>
        <w:t>similar to</w:t>
      </w:r>
      <w:proofErr w:type="gramEnd"/>
      <w:r>
        <w:t xml:space="preserve"> the pre-requisites defined for the inter-UE coordination scheme 1). Therefore, we propose to include</w:t>
      </w:r>
      <w:r w:rsidRPr="00DE71FC">
        <w:t xml:space="preserve"> </w:t>
      </w:r>
      <w:r>
        <w:t xml:space="preserve">the FG 15-1 and FG 15-11 as defined for Rel-16 UEs. Moreover, it </w:t>
      </w:r>
      <w:r w:rsidR="00955880">
        <w:rPr>
          <w:lang w:val="en-150"/>
        </w:rPr>
        <w:t>has not been disregarded</w:t>
      </w:r>
      <w:r>
        <w:t xml:space="preserve"> that a UE involved in the inter-UE coordination scheme </w:t>
      </w:r>
      <w:r w:rsidR="00955880">
        <w:rPr>
          <w:lang w:val="en-150"/>
        </w:rPr>
        <w:t>2</w:t>
      </w:r>
      <w:r>
        <w:t xml:space="preserve"> can be performing partial sensing mechanism, and therefore, we propose to include it too. The rationale behind including these FGs is that the UEs involved in the inter-UE coordination scheme 2 shall be able to perform sensing, i.e., full sensing (FG 15-1) or partial sensing (FG 32-4a), </w:t>
      </w:r>
      <w:proofErr w:type="gramStart"/>
      <w:r>
        <w:t>in order to</w:t>
      </w:r>
      <w:proofErr w:type="gramEnd"/>
      <w:r>
        <w:t xml:space="preserve"> detect a collision and they should also be able to transmit PSFCH (FG 15-11).</w:t>
      </w:r>
    </w:p>
    <w:p w14:paraId="31BAFBC5" w14:textId="7EB9EC92" w:rsidR="00DE71FC" w:rsidRDefault="00DE71FC" w:rsidP="00DE71FC">
      <w:pPr>
        <w:pStyle w:val="Proposal"/>
      </w:pPr>
      <w:bookmarkStart w:id="23" w:name="_Toc95750546"/>
      <w:r>
        <w:t>Include in the pre-requisite feature groups field for the FG 32-5b-1 and FG 32-5b-2 the following FGs: 15-1, 15-11 and 32-4, along with the already included pre-requisite FGs.</w:t>
      </w:r>
      <w:bookmarkEnd w:id="23"/>
    </w:p>
    <w:p w14:paraId="533B5BD4" w14:textId="7F2805DA" w:rsidR="00DE71FC" w:rsidRPr="00DE71FC" w:rsidRDefault="00DE71FC" w:rsidP="00DE71FC"/>
    <w:p w14:paraId="03DD3B3E" w14:textId="77C81455" w:rsidR="00791B30" w:rsidRPr="00074D68" w:rsidRDefault="00C01290" w:rsidP="00DE71FC">
      <w:pPr>
        <w:pStyle w:val="Heading1"/>
        <w:jc w:val="both"/>
        <w:rPr>
          <w:lang w:val="en-US"/>
        </w:rPr>
      </w:pPr>
      <w:r>
        <w:t>3</w:t>
      </w:r>
      <w:r w:rsidR="00791B30">
        <w:rPr>
          <w:lang w:val="en-US"/>
        </w:rPr>
        <w:tab/>
      </w:r>
      <w:bookmarkStart w:id="24" w:name="_Hlk67560264"/>
      <w:r w:rsidR="00791B30" w:rsidRPr="00074D68">
        <w:rPr>
          <w:lang w:val="en-US"/>
        </w:rPr>
        <w:t>Conclusion</w:t>
      </w:r>
    </w:p>
    <w:p w14:paraId="59365CBD" w14:textId="77777777" w:rsidR="00791B30" w:rsidRPr="00074D68" w:rsidRDefault="00791B30" w:rsidP="00791B30">
      <w:pPr>
        <w:pStyle w:val="BodyText"/>
        <w:rPr>
          <w:b/>
          <w:bCs/>
          <w:lang w:val="en-US"/>
        </w:rPr>
      </w:pPr>
      <w:r w:rsidRPr="00074D68">
        <w:rPr>
          <w:lang w:val="en-US"/>
        </w:rPr>
        <w:t>In the previous sections we made the following observations:</w:t>
      </w:r>
      <w:r w:rsidRPr="00074D68">
        <w:rPr>
          <w:b/>
          <w:bCs/>
          <w:lang w:val="en-US"/>
        </w:rPr>
        <w:t xml:space="preserve"> </w:t>
      </w:r>
    </w:p>
    <w:p w14:paraId="69595F99" w14:textId="03614E58" w:rsidR="00791B30" w:rsidRPr="00074D68" w:rsidRDefault="00791B30" w:rsidP="00791B30">
      <w:pPr>
        <w:pStyle w:val="BodyText"/>
        <w:rPr>
          <w:b/>
          <w:bCs/>
          <w:lang w:val="en-US"/>
        </w:rPr>
      </w:pPr>
      <w:r w:rsidRPr="00074D68">
        <w:rPr>
          <w:bCs/>
          <w:lang w:val="en-US"/>
        </w:rPr>
        <w:fldChar w:fldCharType="begin"/>
      </w:r>
      <w:r w:rsidRPr="00074D68">
        <w:rPr>
          <w:bCs/>
          <w:lang w:val="en-US"/>
        </w:rPr>
        <w:instrText xml:space="preserve"> TOC \f O \n \h \z \t "Observation" \c </w:instrText>
      </w:r>
      <w:r w:rsidRPr="00074D68">
        <w:rPr>
          <w:bCs/>
          <w:lang w:val="en-US"/>
        </w:rPr>
        <w:fldChar w:fldCharType="separate"/>
      </w:r>
      <w:r w:rsidR="009A1F11">
        <w:rPr>
          <w:b/>
          <w:noProof/>
          <w:lang w:val="en-US"/>
        </w:rPr>
        <w:t>No table of figures entries found.</w:t>
      </w:r>
      <w:r w:rsidRPr="00074D68">
        <w:rPr>
          <w:b/>
          <w:bCs/>
          <w:lang w:val="en-US"/>
        </w:rPr>
        <w:fldChar w:fldCharType="end"/>
      </w:r>
    </w:p>
    <w:p w14:paraId="24B5609A" w14:textId="77777777" w:rsidR="00791B30" w:rsidRPr="00074D68" w:rsidRDefault="00791B30" w:rsidP="00791B30">
      <w:pPr>
        <w:pStyle w:val="BodyText"/>
        <w:rPr>
          <w:lang w:val="en-US"/>
        </w:rPr>
      </w:pPr>
      <w:r w:rsidRPr="00074D68">
        <w:rPr>
          <w:lang w:val="en-US"/>
        </w:rPr>
        <w:t>Based on the discussion in the previous sections we propose the following:</w:t>
      </w:r>
    </w:p>
    <w:p w14:paraId="6B9049C2" w14:textId="4ED4A63B" w:rsidR="009A1F11" w:rsidRDefault="00791B30">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95750525" w:history="1">
        <w:r w:rsidR="009A1F11" w:rsidRPr="00602096">
          <w:rPr>
            <w:rStyle w:val="Hyperlink"/>
            <w:noProof/>
          </w:rPr>
          <w:t>Proposal 1</w:t>
        </w:r>
        <w:r w:rsidR="009A1F11">
          <w:rPr>
            <w:rFonts w:asciiTheme="minorHAnsi" w:eastAsiaTheme="minorEastAsia" w:hAnsiTheme="minorHAnsi" w:cstheme="minorBidi"/>
            <w:b w:val="0"/>
            <w:noProof/>
            <w:sz w:val="22"/>
            <w:szCs w:val="22"/>
            <w:lang w:val="en-150" w:eastAsia="en-150"/>
          </w:rPr>
          <w:tab/>
        </w:r>
        <w:r w:rsidR="009A1F11" w:rsidRPr="00602096">
          <w:rPr>
            <w:rStyle w:val="Hyperlink"/>
            <w:noProof/>
          </w:rPr>
          <w:t>No other components shall be included in the FG 32-2.</w:t>
        </w:r>
      </w:hyperlink>
    </w:p>
    <w:p w14:paraId="196A96EF" w14:textId="67D15174"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26" w:history="1">
        <w:r w:rsidRPr="00602096">
          <w:rPr>
            <w:rStyle w:val="Hyperlink"/>
            <w:noProof/>
          </w:rPr>
          <w:t>Proposal 2</w:t>
        </w:r>
        <w:r>
          <w:rPr>
            <w:rFonts w:asciiTheme="minorHAnsi" w:eastAsiaTheme="minorEastAsia" w:hAnsiTheme="minorHAnsi" w:cstheme="minorBidi"/>
            <w:b w:val="0"/>
            <w:noProof/>
            <w:sz w:val="22"/>
            <w:szCs w:val="22"/>
            <w:lang w:val="en-150" w:eastAsia="en-150"/>
          </w:rPr>
          <w:tab/>
        </w:r>
        <w:r w:rsidRPr="00602096">
          <w:rPr>
            <w:rStyle w:val="Hyperlink"/>
            <w:noProof/>
          </w:rPr>
          <w:t>The FG 32-2 does not need to be split further. The S-SSB and PSFCH reception is not signalled in different FG.</w:t>
        </w:r>
      </w:hyperlink>
    </w:p>
    <w:p w14:paraId="292D0CCB" w14:textId="6FAD78FB"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27" w:history="1">
        <w:r w:rsidRPr="00602096">
          <w:rPr>
            <w:rStyle w:val="Hyperlink"/>
            <w:noProof/>
          </w:rPr>
          <w:t>Proposal 3</w:t>
        </w:r>
        <w:r>
          <w:rPr>
            <w:rFonts w:asciiTheme="minorHAnsi" w:eastAsiaTheme="minorEastAsia" w:hAnsiTheme="minorHAnsi" w:cstheme="minorBidi"/>
            <w:b w:val="0"/>
            <w:noProof/>
            <w:sz w:val="22"/>
            <w:szCs w:val="22"/>
            <w:lang w:val="en-150" w:eastAsia="en-150"/>
          </w:rPr>
          <w:tab/>
        </w:r>
        <w:r w:rsidRPr="00602096">
          <w:rPr>
            <w:rStyle w:val="Hyperlink"/>
            <w:noProof/>
          </w:rPr>
          <w:t>For the FG 32-4, the remaining unstable fields are completed as follows:</w:t>
        </w:r>
      </w:hyperlink>
    </w:p>
    <w:p w14:paraId="4050838A" w14:textId="43D7FF57"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28"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Include as required pre-requisite the FG 32-2 if agreed</w:t>
        </w:r>
      </w:hyperlink>
    </w:p>
    <w:p w14:paraId="6BD31D05" w14:textId="4A89F8A2"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29"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Need for the gNB to know if the feature is supported: Yes</w:t>
        </w:r>
      </w:hyperlink>
    </w:p>
    <w:p w14:paraId="1D0D4B7E" w14:textId="66DAD86F"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0"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Applicable to the capability signalling exchange between UEs (Sidelink WI only)”: No</w:t>
        </w:r>
      </w:hyperlink>
    </w:p>
    <w:p w14:paraId="2215F239" w14:textId="5300A3F6"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1"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Granularity of the feature: Per band</w:t>
        </w:r>
      </w:hyperlink>
    </w:p>
    <w:p w14:paraId="3EFA3931" w14:textId="1DBDBD95"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2" w:history="1">
        <w:r w:rsidRPr="00602096">
          <w:rPr>
            <w:rStyle w:val="Hyperlink"/>
            <w:noProof/>
          </w:rPr>
          <w:t>Proposal 4</w:t>
        </w:r>
        <w:r>
          <w:rPr>
            <w:rFonts w:asciiTheme="minorHAnsi" w:eastAsiaTheme="minorEastAsia" w:hAnsiTheme="minorHAnsi" w:cstheme="minorBidi"/>
            <w:b w:val="0"/>
            <w:noProof/>
            <w:sz w:val="22"/>
            <w:szCs w:val="22"/>
            <w:lang w:val="en-150" w:eastAsia="en-150"/>
          </w:rPr>
          <w:tab/>
        </w:r>
        <w:r w:rsidRPr="00602096">
          <w:rPr>
            <w:rStyle w:val="Hyperlink"/>
            <w:noProof/>
          </w:rPr>
          <w:t>Remove the highlighted part for the wording “according to Rel-16” in the note related to random resource selection.</w:t>
        </w:r>
      </w:hyperlink>
    </w:p>
    <w:p w14:paraId="2070E764" w14:textId="20550357"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3" w:history="1">
        <w:r w:rsidRPr="00602096">
          <w:rPr>
            <w:rStyle w:val="Hyperlink"/>
            <w:noProof/>
          </w:rPr>
          <w:t>Proposal 5</w:t>
        </w:r>
        <w:r>
          <w:rPr>
            <w:rFonts w:asciiTheme="minorHAnsi" w:eastAsiaTheme="minorEastAsia" w:hAnsiTheme="minorHAnsi" w:cstheme="minorBidi"/>
            <w:b w:val="0"/>
            <w:noProof/>
            <w:sz w:val="22"/>
            <w:szCs w:val="22"/>
            <w:lang w:val="en-150" w:eastAsia="en-150"/>
          </w:rPr>
          <w:tab/>
        </w:r>
        <w:r w:rsidRPr="00602096">
          <w:rPr>
            <w:rStyle w:val="Hyperlink"/>
            <w:noProof/>
          </w:rPr>
          <w:t>For the FG 32-4a, the remaining unstable fields are completed as follows:</w:t>
        </w:r>
      </w:hyperlink>
    </w:p>
    <w:p w14:paraId="2669B1F5" w14:textId="2811FF71"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4"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Include as required pre-requisite the FG 32-2 if agreed</w:t>
        </w:r>
      </w:hyperlink>
    </w:p>
    <w:p w14:paraId="3FDCDA8C" w14:textId="5DCD8143"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5"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Need for the gNB to know if the feature is supported: Yes</w:t>
        </w:r>
      </w:hyperlink>
    </w:p>
    <w:p w14:paraId="16B8FED5" w14:textId="77DEFBD8"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6"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Applicable to the capability signalling exchange between UEs (Sidelink WI only)”: No</w:t>
        </w:r>
      </w:hyperlink>
    </w:p>
    <w:p w14:paraId="52150047" w14:textId="35BBF67A"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7"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Granularity of the feature: Per band</w:t>
        </w:r>
      </w:hyperlink>
    </w:p>
    <w:p w14:paraId="0AB887E7" w14:textId="143E8F75"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8" w:history="1">
        <w:r w:rsidRPr="00602096">
          <w:rPr>
            <w:rStyle w:val="Hyperlink"/>
            <w:rFonts w:eastAsia="SimSun"/>
            <w:noProof/>
            <w:lang w:val="en-US"/>
          </w:rPr>
          <w:t>Proposal 6</w:t>
        </w:r>
        <w:r>
          <w:rPr>
            <w:rFonts w:asciiTheme="minorHAnsi" w:eastAsiaTheme="minorEastAsia" w:hAnsiTheme="minorHAnsi" w:cstheme="minorBidi"/>
            <w:b w:val="0"/>
            <w:noProof/>
            <w:sz w:val="22"/>
            <w:szCs w:val="22"/>
            <w:lang w:val="en-150" w:eastAsia="en-150"/>
          </w:rPr>
          <w:tab/>
        </w:r>
        <w:r w:rsidRPr="00602096">
          <w:rPr>
            <w:rStyle w:val="Hyperlink"/>
            <w:rFonts w:eastAsia="SimSun"/>
            <w:noProof/>
            <w:lang w:val="en-US"/>
          </w:rPr>
          <w:t>Keep the note regarding the random resource selection in the exception resource pool.</w:t>
        </w:r>
      </w:hyperlink>
    </w:p>
    <w:p w14:paraId="64424FCE" w14:textId="3816FF8E"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39" w:history="1">
        <w:r w:rsidRPr="00602096">
          <w:rPr>
            <w:rStyle w:val="Hyperlink"/>
            <w:noProof/>
          </w:rPr>
          <w:t>Proposal 7</w:t>
        </w:r>
        <w:r>
          <w:rPr>
            <w:rFonts w:asciiTheme="minorHAnsi" w:eastAsiaTheme="minorEastAsia" w:hAnsiTheme="minorHAnsi" w:cstheme="minorBidi"/>
            <w:b w:val="0"/>
            <w:noProof/>
            <w:sz w:val="22"/>
            <w:szCs w:val="22"/>
            <w:lang w:val="en-150" w:eastAsia="en-150"/>
          </w:rPr>
          <w:tab/>
        </w:r>
        <w:r w:rsidRPr="00602096">
          <w:rPr>
            <w:rStyle w:val="Hyperlink"/>
            <w:noProof/>
          </w:rPr>
          <w:t>A UE implementing FG 32-5a supports both preferred and non-preferred set of resources.</w:t>
        </w:r>
      </w:hyperlink>
    </w:p>
    <w:p w14:paraId="5EFC7617" w14:textId="4A5616D1"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40" w:history="1">
        <w:r w:rsidRPr="00602096">
          <w:rPr>
            <w:rStyle w:val="Hyperlink"/>
            <w:noProof/>
          </w:rPr>
          <w:t>Proposal 8</w:t>
        </w:r>
        <w:r>
          <w:rPr>
            <w:rFonts w:asciiTheme="minorHAnsi" w:eastAsiaTheme="minorEastAsia" w:hAnsiTheme="minorHAnsi" w:cstheme="minorBidi"/>
            <w:b w:val="0"/>
            <w:noProof/>
            <w:sz w:val="22"/>
            <w:szCs w:val="22"/>
            <w:lang w:val="en-150" w:eastAsia="en-150"/>
          </w:rPr>
          <w:tab/>
        </w:r>
        <w:r w:rsidRPr="00602096">
          <w:rPr>
            <w:rStyle w:val="Hyperlink"/>
            <w:noProof/>
          </w:rPr>
          <w:t>Include in the pre-requisite feature groups field for the FG 32-5a the following FGs: 15-1, 15-3 and 32-4.</w:t>
        </w:r>
      </w:hyperlink>
    </w:p>
    <w:p w14:paraId="164B2B8C" w14:textId="5DAC7E8A"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41" w:history="1">
        <w:r w:rsidRPr="00602096">
          <w:rPr>
            <w:rStyle w:val="Hyperlink"/>
            <w:noProof/>
          </w:rPr>
          <w:t>Proposal 9</w:t>
        </w:r>
        <w:r>
          <w:rPr>
            <w:rFonts w:asciiTheme="minorHAnsi" w:eastAsiaTheme="minorEastAsia" w:hAnsiTheme="minorHAnsi" w:cstheme="minorBidi"/>
            <w:b w:val="0"/>
            <w:noProof/>
            <w:sz w:val="22"/>
            <w:szCs w:val="22"/>
            <w:lang w:val="en-150" w:eastAsia="en-150"/>
          </w:rPr>
          <w:tab/>
        </w:r>
        <w:r w:rsidRPr="00602096">
          <w:rPr>
            <w:rStyle w:val="Hyperlink"/>
            <w:noProof/>
          </w:rPr>
          <w:t>For the FG 32-5a, the remaining unstable fields are completed as follows:</w:t>
        </w:r>
      </w:hyperlink>
    </w:p>
    <w:p w14:paraId="5CD24F82" w14:textId="58F02ED7"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42"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Need for the gNB to know if the feature is supported: Yes</w:t>
        </w:r>
      </w:hyperlink>
    </w:p>
    <w:p w14:paraId="0B410A2B" w14:textId="28210CBA"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43"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Applicable to the capability signalling exchange between UEs (Sidelink WI only)”: Yes</w:t>
        </w:r>
      </w:hyperlink>
    </w:p>
    <w:p w14:paraId="592FC23A" w14:textId="5FAAD4A2"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44" w:history="1">
        <w:r w:rsidRPr="00602096">
          <w:rPr>
            <w:rStyle w:val="Hyperlink"/>
            <w:rFonts w:ascii="Symbol" w:hAnsi="Symbol"/>
            <w:noProof/>
          </w:rPr>
          <w:t></w:t>
        </w:r>
        <w:r>
          <w:rPr>
            <w:rFonts w:asciiTheme="minorHAnsi" w:eastAsiaTheme="minorEastAsia" w:hAnsiTheme="minorHAnsi" w:cstheme="minorBidi"/>
            <w:b w:val="0"/>
            <w:noProof/>
            <w:sz w:val="22"/>
            <w:szCs w:val="22"/>
            <w:lang w:val="en-150" w:eastAsia="en-150"/>
          </w:rPr>
          <w:tab/>
        </w:r>
        <w:r w:rsidRPr="00602096">
          <w:rPr>
            <w:rStyle w:val="Hyperlink"/>
            <w:noProof/>
          </w:rPr>
          <w:t>Granularity of the feature: Per band</w:t>
        </w:r>
      </w:hyperlink>
    </w:p>
    <w:p w14:paraId="183B042A" w14:textId="66C29586"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45" w:history="1">
        <w:r w:rsidRPr="00602096">
          <w:rPr>
            <w:rStyle w:val="Hyperlink"/>
            <w:noProof/>
          </w:rPr>
          <w:t>Proposal 10</w:t>
        </w:r>
        <w:r>
          <w:rPr>
            <w:rFonts w:asciiTheme="minorHAnsi" w:eastAsiaTheme="minorEastAsia" w:hAnsiTheme="minorHAnsi" w:cstheme="minorBidi"/>
            <w:b w:val="0"/>
            <w:noProof/>
            <w:sz w:val="22"/>
            <w:szCs w:val="22"/>
            <w:lang w:val="en-150" w:eastAsia="en-150"/>
          </w:rPr>
          <w:tab/>
        </w:r>
        <w:r w:rsidRPr="00602096">
          <w:rPr>
            <w:rStyle w:val="Hyperlink"/>
            <w:noProof/>
          </w:rPr>
          <w:t>Introduce a new optional FG to indicate that a UE is capable of receiving a 2nd stage SCI containing the inter-UE coordination information.</w:t>
        </w:r>
      </w:hyperlink>
    </w:p>
    <w:p w14:paraId="2B1B719C" w14:textId="5F97206C" w:rsidR="009A1F11" w:rsidRDefault="009A1F11">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95750546" w:history="1">
        <w:r w:rsidRPr="00602096">
          <w:rPr>
            <w:rStyle w:val="Hyperlink"/>
            <w:noProof/>
          </w:rPr>
          <w:t>Proposal 11</w:t>
        </w:r>
        <w:r>
          <w:rPr>
            <w:rFonts w:asciiTheme="minorHAnsi" w:eastAsiaTheme="minorEastAsia" w:hAnsiTheme="minorHAnsi" w:cstheme="minorBidi"/>
            <w:b w:val="0"/>
            <w:noProof/>
            <w:sz w:val="22"/>
            <w:szCs w:val="22"/>
            <w:lang w:val="en-150" w:eastAsia="en-150"/>
          </w:rPr>
          <w:tab/>
        </w:r>
        <w:r w:rsidRPr="00602096">
          <w:rPr>
            <w:rStyle w:val="Hyperlink"/>
            <w:noProof/>
          </w:rPr>
          <w:t>Include in the pre-requisite feature groups field for the FG 32-5b-1 and FG 32-5b-2 the following FGs: 15-1, 15-11 and 32-4, along with the already included pre-requisite FGs.</w:t>
        </w:r>
      </w:hyperlink>
    </w:p>
    <w:p w14:paraId="235961AF" w14:textId="56E249E8" w:rsidR="004E7BC3" w:rsidRPr="00074D68" w:rsidRDefault="00791B30" w:rsidP="004E7BC3">
      <w:pPr>
        <w:pStyle w:val="Heading1"/>
        <w:jc w:val="both"/>
        <w:rPr>
          <w:lang w:val="en-US"/>
        </w:rPr>
      </w:pPr>
      <w:r w:rsidRPr="00074D68">
        <w:rPr>
          <w:b/>
          <w:bCs/>
          <w:lang w:val="en-US" w:eastAsia="zh-CN"/>
        </w:rPr>
        <w:fldChar w:fldCharType="end"/>
      </w:r>
      <w:bookmarkStart w:id="25" w:name="_In-sequence_SDU_delivery"/>
      <w:bookmarkEnd w:id="25"/>
      <w:bookmarkEnd w:id="24"/>
      <w:r w:rsidR="004E7BC3">
        <w:rPr>
          <w:lang w:val="en-US" w:eastAsia="zh-CN"/>
        </w:rPr>
        <w:t>4</w:t>
      </w:r>
      <w:r w:rsidR="004E7BC3" w:rsidRPr="00074D68">
        <w:rPr>
          <w:b/>
          <w:bCs/>
          <w:lang w:val="en-US" w:eastAsia="zh-CN"/>
        </w:rPr>
        <w:tab/>
      </w:r>
      <w:r w:rsidR="004E7BC3" w:rsidRPr="00074D68">
        <w:rPr>
          <w:lang w:val="en-US"/>
        </w:rPr>
        <w:t>References</w:t>
      </w:r>
    </w:p>
    <w:p w14:paraId="37053AAF" w14:textId="4EBAB63D" w:rsidR="004E7BC3" w:rsidRPr="000C3871" w:rsidRDefault="004E7BC3" w:rsidP="004E7BC3">
      <w:pPr>
        <w:pStyle w:val="Reference"/>
        <w:jc w:val="both"/>
        <w:rPr>
          <w:sz w:val="20"/>
          <w:szCs w:val="20"/>
          <w:lang w:val="en-US"/>
        </w:rPr>
      </w:pPr>
      <w:r w:rsidRPr="004E7BC3">
        <w:rPr>
          <w:sz w:val="20"/>
          <w:szCs w:val="20"/>
          <w:lang w:val="en-US"/>
        </w:rPr>
        <w:t>R1-2200780</w:t>
      </w:r>
      <w:r w:rsidRPr="000C3871">
        <w:rPr>
          <w:sz w:val="20"/>
          <w:szCs w:val="20"/>
          <w:lang w:val="en-US"/>
        </w:rPr>
        <w:t>, “</w:t>
      </w:r>
      <w:r w:rsidRPr="004E7BC3">
        <w:rPr>
          <w:sz w:val="20"/>
          <w:szCs w:val="20"/>
          <w:lang w:val="en-US"/>
        </w:rPr>
        <w:t>Updated RAN1 UE features list for Rel-17 NR after RAN1 #107bis-e</w:t>
      </w:r>
      <w:r w:rsidRPr="000C3871">
        <w:rPr>
          <w:sz w:val="20"/>
          <w:szCs w:val="20"/>
          <w:lang w:val="en-US"/>
        </w:rPr>
        <w:t xml:space="preserve">”, </w:t>
      </w:r>
      <w:r w:rsidRPr="004E7BC3">
        <w:rPr>
          <w:sz w:val="20"/>
          <w:szCs w:val="20"/>
          <w:lang w:val="en-US"/>
        </w:rPr>
        <w:t>Moderators (AT&amp;T, NTT DOCOMO, INC.)</w:t>
      </w:r>
      <w:r w:rsidRPr="000C3871">
        <w:rPr>
          <w:sz w:val="20"/>
          <w:szCs w:val="20"/>
          <w:lang w:val="en-US"/>
        </w:rPr>
        <w:t>, RAN1#10</w:t>
      </w:r>
      <w:r>
        <w:rPr>
          <w:sz w:val="20"/>
          <w:szCs w:val="20"/>
          <w:lang w:val="en-US"/>
        </w:rPr>
        <w:t>7bis</w:t>
      </w:r>
      <w:r w:rsidRPr="000C3871">
        <w:rPr>
          <w:sz w:val="20"/>
          <w:szCs w:val="20"/>
          <w:lang w:val="en-US"/>
        </w:rPr>
        <w:t xml:space="preserve">-e </w:t>
      </w:r>
      <w:proofErr w:type="spellStart"/>
      <w:r w:rsidRPr="000C3871">
        <w:rPr>
          <w:sz w:val="20"/>
          <w:szCs w:val="20"/>
          <w:lang w:val="en-US"/>
        </w:rPr>
        <w:t>eMeeting</w:t>
      </w:r>
      <w:proofErr w:type="spellEnd"/>
      <w:r w:rsidRPr="000C3871">
        <w:rPr>
          <w:sz w:val="20"/>
          <w:szCs w:val="20"/>
          <w:lang w:val="en-US"/>
        </w:rPr>
        <w:t xml:space="preserve">, </w:t>
      </w:r>
      <w:r>
        <w:rPr>
          <w:sz w:val="20"/>
          <w:szCs w:val="20"/>
          <w:lang w:val="en-US"/>
        </w:rPr>
        <w:t>January</w:t>
      </w:r>
      <w:r w:rsidRPr="000C3871">
        <w:rPr>
          <w:sz w:val="20"/>
          <w:szCs w:val="20"/>
          <w:lang w:val="en-US"/>
        </w:rPr>
        <w:t xml:space="preserve"> </w:t>
      </w:r>
      <w:r>
        <w:rPr>
          <w:sz w:val="20"/>
          <w:szCs w:val="20"/>
          <w:lang w:val="en-US"/>
        </w:rPr>
        <w:t>17</w:t>
      </w:r>
      <w:r w:rsidRPr="004E7BC3">
        <w:rPr>
          <w:sz w:val="20"/>
          <w:szCs w:val="20"/>
          <w:vertAlign w:val="superscript"/>
          <w:lang w:val="en-US"/>
        </w:rPr>
        <w:t>th</w:t>
      </w:r>
      <w:r w:rsidRPr="000C3871">
        <w:rPr>
          <w:sz w:val="20"/>
          <w:szCs w:val="20"/>
          <w:lang w:val="en-US"/>
        </w:rPr>
        <w:t xml:space="preserve"> – </w:t>
      </w:r>
      <w:r>
        <w:rPr>
          <w:sz w:val="20"/>
          <w:szCs w:val="20"/>
          <w:lang w:val="en-US"/>
        </w:rPr>
        <w:t>January</w:t>
      </w:r>
      <w:r w:rsidRPr="000C3871">
        <w:rPr>
          <w:sz w:val="20"/>
          <w:szCs w:val="20"/>
          <w:lang w:val="en-US"/>
        </w:rPr>
        <w:t xml:space="preserve"> </w:t>
      </w:r>
      <w:r>
        <w:rPr>
          <w:sz w:val="20"/>
          <w:szCs w:val="20"/>
          <w:lang w:val="en-US"/>
        </w:rPr>
        <w:t>27</w:t>
      </w:r>
      <w:r w:rsidRPr="004E7BC3">
        <w:rPr>
          <w:sz w:val="20"/>
          <w:szCs w:val="20"/>
          <w:vertAlign w:val="superscript"/>
          <w:lang w:val="en-US"/>
        </w:rPr>
        <w:t>th</w:t>
      </w:r>
      <w:r w:rsidRPr="000C3871">
        <w:rPr>
          <w:sz w:val="20"/>
          <w:szCs w:val="20"/>
          <w:lang w:val="en-US"/>
        </w:rPr>
        <w:t>, 2022.</w:t>
      </w:r>
    </w:p>
    <w:p w14:paraId="5A8B072A" w14:textId="5EA929AF" w:rsidR="007D26AA" w:rsidRPr="007B5500" w:rsidRDefault="007D26AA" w:rsidP="007B5500">
      <w:pPr>
        <w:pStyle w:val="Heading1"/>
        <w:ind w:left="0" w:firstLine="0"/>
        <w:jc w:val="both"/>
        <w:rPr>
          <w:lang w:val="en-US"/>
        </w:rPr>
      </w:pPr>
    </w:p>
    <w:sectPr w:rsidR="007D26AA" w:rsidRPr="007B5500" w:rsidSect="00D07748">
      <w:footerReference w:type="default" r:id="rI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391A" w14:textId="77777777" w:rsidR="00107C46" w:rsidRDefault="00107C46">
      <w:pPr>
        <w:spacing w:after="0"/>
      </w:pPr>
      <w:r>
        <w:separator/>
      </w:r>
    </w:p>
  </w:endnote>
  <w:endnote w:type="continuationSeparator" w:id="0">
    <w:p w14:paraId="6C350354" w14:textId="77777777" w:rsidR="00107C46" w:rsidRDefault="00107C46">
      <w:pPr>
        <w:spacing w:after="0"/>
      </w:pPr>
      <w:r>
        <w:continuationSeparator/>
      </w:r>
    </w:p>
  </w:endnote>
  <w:endnote w:type="continuationNotice" w:id="1">
    <w:p w14:paraId="12668202" w14:textId="77777777" w:rsidR="00107C46" w:rsidRDefault="00107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7D92" w14:textId="133DB1C7" w:rsidR="006F0CB9" w:rsidRDefault="006F0CB9"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100B" w14:textId="77777777" w:rsidR="00107C46" w:rsidRDefault="00107C46">
      <w:pPr>
        <w:spacing w:after="0"/>
      </w:pPr>
      <w:r>
        <w:separator/>
      </w:r>
    </w:p>
  </w:footnote>
  <w:footnote w:type="continuationSeparator" w:id="0">
    <w:p w14:paraId="6CF90108" w14:textId="77777777" w:rsidR="00107C46" w:rsidRDefault="00107C46">
      <w:pPr>
        <w:spacing w:after="0"/>
      </w:pPr>
      <w:r>
        <w:continuationSeparator/>
      </w:r>
    </w:p>
  </w:footnote>
  <w:footnote w:type="continuationNotice" w:id="1">
    <w:p w14:paraId="2EDF35C9" w14:textId="77777777" w:rsidR="00107C46" w:rsidRDefault="00107C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7009FF"/>
    <w:multiLevelType w:val="hybridMultilevel"/>
    <w:tmpl w:val="5510E2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FC64F0"/>
    <w:lvl w:ilvl="0" w:tplc="A0A67FE0">
      <w:start w:val="1"/>
      <w:numFmt w:val="decimal"/>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7A22DA"/>
    <w:multiLevelType w:val="hybridMultilevel"/>
    <w:tmpl w:val="7E20F48E"/>
    <w:lvl w:ilvl="0" w:tplc="2000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D504B6E"/>
    <w:multiLevelType w:val="hybridMultilevel"/>
    <w:tmpl w:val="1B62F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1"/>
  </w:num>
  <w:num w:numId="4">
    <w:abstractNumId w:val="1"/>
  </w:num>
  <w:num w:numId="5">
    <w:abstractNumId w:val="3"/>
  </w:num>
  <w:num w:numId="6">
    <w:abstractNumId w:val="7"/>
  </w:num>
  <w:num w:numId="7">
    <w:abstractNumId w:val="10"/>
  </w:num>
  <w:num w:numId="8">
    <w:abstractNumId w:val="4"/>
  </w:num>
  <w:num w:numId="9">
    <w:abstractNumId w:val="21"/>
  </w:num>
  <w:num w:numId="10">
    <w:abstractNumId w:val="13"/>
  </w:num>
  <w:num w:numId="11">
    <w:abstractNumId w:val="8"/>
  </w:num>
  <w:num w:numId="12">
    <w:abstractNumId w:val="2"/>
  </w:num>
  <w:num w:numId="13">
    <w:abstractNumId w:val="15"/>
  </w:num>
  <w:num w:numId="14">
    <w:abstractNumId w:val="18"/>
  </w:num>
  <w:num w:numId="15">
    <w:abstractNumId w:val="0"/>
  </w:num>
  <w:num w:numId="16">
    <w:abstractNumId w:val="17"/>
  </w:num>
  <w:num w:numId="17">
    <w:abstractNumId w:val="23"/>
  </w:num>
  <w:num w:numId="18">
    <w:abstractNumId w:val="19"/>
  </w:num>
  <w:num w:numId="19">
    <w:abstractNumId w:val="9"/>
  </w:num>
  <w:num w:numId="20">
    <w:abstractNumId w:val="16"/>
  </w:num>
  <w:num w:numId="21">
    <w:abstractNumId w:val="14"/>
  </w:num>
  <w:num w:numId="22">
    <w:abstractNumId w:val="20"/>
  </w:num>
  <w:num w:numId="23">
    <w:abstractNumId w:val="6"/>
  </w:num>
  <w:num w:numId="24">
    <w:abstractNumId w:val="22"/>
  </w:num>
  <w:num w:numId="2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519D"/>
    <w:rsid w:val="000055A4"/>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2E34"/>
    <w:rsid w:val="00023F2F"/>
    <w:rsid w:val="000244F5"/>
    <w:rsid w:val="000248C0"/>
    <w:rsid w:val="00024C92"/>
    <w:rsid w:val="000256E9"/>
    <w:rsid w:val="00025A5A"/>
    <w:rsid w:val="0002632B"/>
    <w:rsid w:val="00026368"/>
    <w:rsid w:val="00026AAC"/>
    <w:rsid w:val="00030215"/>
    <w:rsid w:val="00030BA6"/>
    <w:rsid w:val="000310FA"/>
    <w:rsid w:val="00031590"/>
    <w:rsid w:val="00031821"/>
    <w:rsid w:val="00031D9E"/>
    <w:rsid w:val="00031F5C"/>
    <w:rsid w:val="0003214D"/>
    <w:rsid w:val="000322FD"/>
    <w:rsid w:val="0003255E"/>
    <w:rsid w:val="00032A39"/>
    <w:rsid w:val="00034DF7"/>
    <w:rsid w:val="00036A85"/>
    <w:rsid w:val="0003701A"/>
    <w:rsid w:val="00040235"/>
    <w:rsid w:val="00041493"/>
    <w:rsid w:val="00042534"/>
    <w:rsid w:val="00043013"/>
    <w:rsid w:val="00044B3F"/>
    <w:rsid w:val="0004506E"/>
    <w:rsid w:val="000454DE"/>
    <w:rsid w:val="00045881"/>
    <w:rsid w:val="000460F8"/>
    <w:rsid w:val="000470EC"/>
    <w:rsid w:val="00047B10"/>
    <w:rsid w:val="0005027D"/>
    <w:rsid w:val="00050C00"/>
    <w:rsid w:val="00050EF0"/>
    <w:rsid w:val="000516A0"/>
    <w:rsid w:val="0005173F"/>
    <w:rsid w:val="0005253D"/>
    <w:rsid w:val="00052B5A"/>
    <w:rsid w:val="00054FA5"/>
    <w:rsid w:val="000554EB"/>
    <w:rsid w:val="00057198"/>
    <w:rsid w:val="00057BD3"/>
    <w:rsid w:val="00057D4A"/>
    <w:rsid w:val="0006190E"/>
    <w:rsid w:val="00061C93"/>
    <w:rsid w:val="000620B4"/>
    <w:rsid w:val="00062C49"/>
    <w:rsid w:val="00062E68"/>
    <w:rsid w:val="00062E6F"/>
    <w:rsid w:val="00063678"/>
    <w:rsid w:val="00063B34"/>
    <w:rsid w:val="00065290"/>
    <w:rsid w:val="0006699D"/>
    <w:rsid w:val="00067736"/>
    <w:rsid w:val="00067BE7"/>
    <w:rsid w:val="00070233"/>
    <w:rsid w:val="000703C5"/>
    <w:rsid w:val="00070899"/>
    <w:rsid w:val="00071010"/>
    <w:rsid w:val="0007141F"/>
    <w:rsid w:val="00072892"/>
    <w:rsid w:val="0007305B"/>
    <w:rsid w:val="00074D68"/>
    <w:rsid w:val="00074D7E"/>
    <w:rsid w:val="0007665F"/>
    <w:rsid w:val="00076BBF"/>
    <w:rsid w:val="00076C4A"/>
    <w:rsid w:val="00076DA2"/>
    <w:rsid w:val="00082857"/>
    <w:rsid w:val="000828D8"/>
    <w:rsid w:val="00083687"/>
    <w:rsid w:val="000839D9"/>
    <w:rsid w:val="00083DDF"/>
    <w:rsid w:val="00084018"/>
    <w:rsid w:val="00085E70"/>
    <w:rsid w:val="00086BC6"/>
    <w:rsid w:val="000871B5"/>
    <w:rsid w:val="000900FE"/>
    <w:rsid w:val="0009012A"/>
    <w:rsid w:val="000901F9"/>
    <w:rsid w:val="000903F0"/>
    <w:rsid w:val="00090720"/>
    <w:rsid w:val="00090DD0"/>
    <w:rsid w:val="0009165F"/>
    <w:rsid w:val="0009190A"/>
    <w:rsid w:val="0009195D"/>
    <w:rsid w:val="000919AB"/>
    <w:rsid w:val="000925A1"/>
    <w:rsid w:val="00093E5F"/>
    <w:rsid w:val="00094C86"/>
    <w:rsid w:val="0009560C"/>
    <w:rsid w:val="00095CD5"/>
    <w:rsid w:val="00095D63"/>
    <w:rsid w:val="00096BEF"/>
    <w:rsid w:val="00097265"/>
    <w:rsid w:val="00097408"/>
    <w:rsid w:val="000A09D2"/>
    <w:rsid w:val="000A2B90"/>
    <w:rsid w:val="000A34B1"/>
    <w:rsid w:val="000A38F0"/>
    <w:rsid w:val="000A39BD"/>
    <w:rsid w:val="000A3DAC"/>
    <w:rsid w:val="000A4780"/>
    <w:rsid w:val="000A4B70"/>
    <w:rsid w:val="000A4F73"/>
    <w:rsid w:val="000A550A"/>
    <w:rsid w:val="000A57B6"/>
    <w:rsid w:val="000A688A"/>
    <w:rsid w:val="000A6E1F"/>
    <w:rsid w:val="000A722A"/>
    <w:rsid w:val="000B188E"/>
    <w:rsid w:val="000B2CA4"/>
    <w:rsid w:val="000B2E52"/>
    <w:rsid w:val="000B3148"/>
    <w:rsid w:val="000B3FDA"/>
    <w:rsid w:val="000B436A"/>
    <w:rsid w:val="000B4F9F"/>
    <w:rsid w:val="000B54BE"/>
    <w:rsid w:val="000B7FCD"/>
    <w:rsid w:val="000C0482"/>
    <w:rsid w:val="000C128E"/>
    <w:rsid w:val="000C3247"/>
    <w:rsid w:val="000C3B01"/>
    <w:rsid w:val="000C423C"/>
    <w:rsid w:val="000C4949"/>
    <w:rsid w:val="000C4C50"/>
    <w:rsid w:val="000C5945"/>
    <w:rsid w:val="000C5982"/>
    <w:rsid w:val="000C62C9"/>
    <w:rsid w:val="000C6328"/>
    <w:rsid w:val="000C6B3F"/>
    <w:rsid w:val="000C6DB9"/>
    <w:rsid w:val="000C72C6"/>
    <w:rsid w:val="000C7539"/>
    <w:rsid w:val="000C7773"/>
    <w:rsid w:val="000C79FE"/>
    <w:rsid w:val="000C7D74"/>
    <w:rsid w:val="000D090D"/>
    <w:rsid w:val="000D0F6A"/>
    <w:rsid w:val="000D1182"/>
    <w:rsid w:val="000D2916"/>
    <w:rsid w:val="000D343A"/>
    <w:rsid w:val="000D45B2"/>
    <w:rsid w:val="000D4A02"/>
    <w:rsid w:val="000D4AC1"/>
    <w:rsid w:val="000D535C"/>
    <w:rsid w:val="000D5B89"/>
    <w:rsid w:val="000D5D42"/>
    <w:rsid w:val="000D6640"/>
    <w:rsid w:val="000D7272"/>
    <w:rsid w:val="000D74BB"/>
    <w:rsid w:val="000D7C3F"/>
    <w:rsid w:val="000E03E2"/>
    <w:rsid w:val="000E1DCF"/>
    <w:rsid w:val="000E2417"/>
    <w:rsid w:val="000E2434"/>
    <w:rsid w:val="000E2716"/>
    <w:rsid w:val="000E2B80"/>
    <w:rsid w:val="000E3B8E"/>
    <w:rsid w:val="000E42DE"/>
    <w:rsid w:val="000E43DD"/>
    <w:rsid w:val="000E4CBD"/>
    <w:rsid w:val="000E5358"/>
    <w:rsid w:val="000E57FF"/>
    <w:rsid w:val="000E5E42"/>
    <w:rsid w:val="000E62A2"/>
    <w:rsid w:val="000E6BF9"/>
    <w:rsid w:val="000F00A8"/>
    <w:rsid w:val="000F0323"/>
    <w:rsid w:val="000F0BB5"/>
    <w:rsid w:val="000F0CF8"/>
    <w:rsid w:val="000F1A9F"/>
    <w:rsid w:val="000F1BFF"/>
    <w:rsid w:val="000F2028"/>
    <w:rsid w:val="000F311D"/>
    <w:rsid w:val="000F36AD"/>
    <w:rsid w:val="000F4B72"/>
    <w:rsid w:val="000F4BFB"/>
    <w:rsid w:val="000F520F"/>
    <w:rsid w:val="000F53D3"/>
    <w:rsid w:val="000F575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65B8"/>
    <w:rsid w:val="00106D1B"/>
    <w:rsid w:val="00107C46"/>
    <w:rsid w:val="00110DD0"/>
    <w:rsid w:val="00111DE5"/>
    <w:rsid w:val="0011323E"/>
    <w:rsid w:val="00115921"/>
    <w:rsid w:val="00115FF3"/>
    <w:rsid w:val="001201CB"/>
    <w:rsid w:val="0012036B"/>
    <w:rsid w:val="001206AC"/>
    <w:rsid w:val="0012100F"/>
    <w:rsid w:val="00123507"/>
    <w:rsid w:val="00123B6A"/>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B32"/>
    <w:rsid w:val="00137FF6"/>
    <w:rsid w:val="00140000"/>
    <w:rsid w:val="0014083C"/>
    <w:rsid w:val="00140D5C"/>
    <w:rsid w:val="00140E31"/>
    <w:rsid w:val="001419B1"/>
    <w:rsid w:val="00141E73"/>
    <w:rsid w:val="00141ED7"/>
    <w:rsid w:val="00144568"/>
    <w:rsid w:val="00145770"/>
    <w:rsid w:val="00146254"/>
    <w:rsid w:val="001467C6"/>
    <w:rsid w:val="0014783B"/>
    <w:rsid w:val="00150B37"/>
    <w:rsid w:val="00150FD8"/>
    <w:rsid w:val="00151AF5"/>
    <w:rsid w:val="00151BC7"/>
    <w:rsid w:val="00152414"/>
    <w:rsid w:val="001525AA"/>
    <w:rsid w:val="0015264E"/>
    <w:rsid w:val="00152BA4"/>
    <w:rsid w:val="00152DFB"/>
    <w:rsid w:val="00153B2A"/>
    <w:rsid w:val="00153BB3"/>
    <w:rsid w:val="00153CA6"/>
    <w:rsid w:val="00153F11"/>
    <w:rsid w:val="00154E4F"/>
    <w:rsid w:val="00154E97"/>
    <w:rsid w:val="00155150"/>
    <w:rsid w:val="00156953"/>
    <w:rsid w:val="00156AF8"/>
    <w:rsid w:val="00157286"/>
    <w:rsid w:val="00157D84"/>
    <w:rsid w:val="001602AA"/>
    <w:rsid w:val="001602FD"/>
    <w:rsid w:val="00161049"/>
    <w:rsid w:val="00161D1A"/>
    <w:rsid w:val="00163470"/>
    <w:rsid w:val="0016473F"/>
    <w:rsid w:val="001648A8"/>
    <w:rsid w:val="00164A12"/>
    <w:rsid w:val="00164BEA"/>
    <w:rsid w:val="001653BC"/>
    <w:rsid w:val="001655D1"/>
    <w:rsid w:val="0016600D"/>
    <w:rsid w:val="00166842"/>
    <w:rsid w:val="00166E41"/>
    <w:rsid w:val="00167A8A"/>
    <w:rsid w:val="0017128F"/>
    <w:rsid w:val="00172CD8"/>
    <w:rsid w:val="00172D1C"/>
    <w:rsid w:val="00173B9C"/>
    <w:rsid w:val="00173F47"/>
    <w:rsid w:val="001745EA"/>
    <w:rsid w:val="00174AAE"/>
    <w:rsid w:val="0017532A"/>
    <w:rsid w:val="001766D5"/>
    <w:rsid w:val="001772DE"/>
    <w:rsid w:val="00177378"/>
    <w:rsid w:val="00182AF7"/>
    <w:rsid w:val="00183035"/>
    <w:rsid w:val="0018303C"/>
    <w:rsid w:val="00184468"/>
    <w:rsid w:val="001845F7"/>
    <w:rsid w:val="00184B1E"/>
    <w:rsid w:val="00185F26"/>
    <w:rsid w:val="001860E0"/>
    <w:rsid w:val="001863DC"/>
    <w:rsid w:val="0018764A"/>
    <w:rsid w:val="00187BEE"/>
    <w:rsid w:val="0019010E"/>
    <w:rsid w:val="00192872"/>
    <w:rsid w:val="00193173"/>
    <w:rsid w:val="0019342D"/>
    <w:rsid w:val="00193555"/>
    <w:rsid w:val="001936C0"/>
    <w:rsid w:val="00194AE8"/>
    <w:rsid w:val="00194C59"/>
    <w:rsid w:val="001957E6"/>
    <w:rsid w:val="0019586E"/>
    <w:rsid w:val="00195BAA"/>
    <w:rsid w:val="00196A8B"/>
    <w:rsid w:val="001A00DD"/>
    <w:rsid w:val="001A09AE"/>
    <w:rsid w:val="001A1DB0"/>
    <w:rsid w:val="001A1FEE"/>
    <w:rsid w:val="001A3159"/>
    <w:rsid w:val="001A40A1"/>
    <w:rsid w:val="001A4277"/>
    <w:rsid w:val="001A4A98"/>
    <w:rsid w:val="001A4FF0"/>
    <w:rsid w:val="001A5265"/>
    <w:rsid w:val="001A58F4"/>
    <w:rsid w:val="001B063D"/>
    <w:rsid w:val="001B08CB"/>
    <w:rsid w:val="001B0D45"/>
    <w:rsid w:val="001B1D77"/>
    <w:rsid w:val="001B2141"/>
    <w:rsid w:val="001B2250"/>
    <w:rsid w:val="001B251A"/>
    <w:rsid w:val="001B27D0"/>
    <w:rsid w:val="001B2BBD"/>
    <w:rsid w:val="001B301C"/>
    <w:rsid w:val="001B3714"/>
    <w:rsid w:val="001B409F"/>
    <w:rsid w:val="001B40C8"/>
    <w:rsid w:val="001B4935"/>
    <w:rsid w:val="001B4BCF"/>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3BB0"/>
    <w:rsid w:val="001D4DAE"/>
    <w:rsid w:val="001D4F2D"/>
    <w:rsid w:val="001D57ED"/>
    <w:rsid w:val="001D6304"/>
    <w:rsid w:val="001D67E1"/>
    <w:rsid w:val="001D6AB5"/>
    <w:rsid w:val="001D6F23"/>
    <w:rsid w:val="001D7E70"/>
    <w:rsid w:val="001E061C"/>
    <w:rsid w:val="001E0F2D"/>
    <w:rsid w:val="001E1268"/>
    <w:rsid w:val="001E15E8"/>
    <w:rsid w:val="001E26C0"/>
    <w:rsid w:val="001E6413"/>
    <w:rsid w:val="001E66AC"/>
    <w:rsid w:val="001E67EB"/>
    <w:rsid w:val="001E6DDA"/>
    <w:rsid w:val="001E7701"/>
    <w:rsid w:val="001E7874"/>
    <w:rsid w:val="001F0241"/>
    <w:rsid w:val="001F1654"/>
    <w:rsid w:val="001F1B19"/>
    <w:rsid w:val="001F1C03"/>
    <w:rsid w:val="001F1CAA"/>
    <w:rsid w:val="001F27DA"/>
    <w:rsid w:val="001F2890"/>
    <w:rsid w:val="001F29FB"/>
    <w:rsid w:val="001F3163"/>
    <w:rsid w:val="001F3D27"/>
    <w:rsid w:val="001F4187"/>
    <w:rsid w:val="001F45CC"/>
    <w:rsid w:val="002011D4"/>
    <w:rsid w:val="0020217A"/>
    <w:rsid w:val="00202541"/>
    <w:rsid w:val="00203193"/>
    <w:rsid w:val="002033F2"/>
    <w:rsid w:val="0020445C"/>
    <w:rsid w:val="00205043"/>
    <w:rsid w:val="002054BF"/>
    <w:rsid w:val="00205A60"/>
    <w:rsid w:val="00205F41"/>
    <w:rsid w:val="00206649"/>
    <w:rsid w:val="00206825"/>
    <w:rsid w:val="00206B41"/>
    <w:rsid w:val="00207A00"/>
    <w:rsid w:val="00210206"/>
    <w:rsid w:val="00211014"/>
    <w:rsid w:val="002120E9"/>
    <w:rsid w:val="00212270"/>
    <w:rsid w:val="00213856"/>
    <w:rsid w:val="00214573"/>
    <w:rsid w:val="00215231"/>
    <w:rsid w:val="0021680F"/>
    <w:rsid w:val="0021684B"/>
    <w:rsid w:val="00216FF4"/>
    <w:rsid w:val="00217A47"/>
    <w:rsid w:val="00217F2A"/>
    <w:rsid w:val="002206FB"/>
    <w:rsid w:val="002210B3"/>
    <w:rsid w:val="002213FC"/>
    <w:rsid w:val="00221920"/>
    <w:rsid w:val="00221A11"/>
    <w:rsid w:val="00223F6D"/>
    <w:rsid w:val="00224478"/>
    <w:rsid w:val="002249B4"/>
    <w:rsid w:val="00225587"/>
    <w:rsid w:val="00225A7C"/>
    <w:rsid w:val="00225E18"/>
    <w:rsid w:val="00226074"/>
    <w:rsid w:val="00226B22"/>
    <w:rsid w:val="002270AE"/>
    <w:rsid w:val="002310FC"/>
    <w:rsid w:val="002323F2"/>
    <w:rsid w:val="00232F0C"/>
    <w:rsid w:val="00233904"/>
    <w:rsid w:val="00233B23"/>
    <w:rsid w:val="00233B75"/>
    <w:rsid w:val="00233CC3"/>
    <w:rsid w:val="00234716"/>
    <w:rsid w:val="0023478C"/>
    <w:rsid w:val="002350E7"/>
    <w:rsid w:val="00235511"/>
    <w:rsid w:val="0023589A"/>
    <w:rsid w:val="0023733E"/>
    <w:rsid w:val="0023769E"/>
    <w:rsid w:val="00240298"/>
    <w:rsid w:val="00240580"/>
    <w:rsid w:val="00240691"/>
    <w:rsid w:val="00240DC0"/>
    <w:rsid w:val="00242194"/>
    <w:rsid w:val="00243F21"/>
    <w:rsid w:val="0024427A"/>
    <w:rsid w:val="0024503B"/>
    <w:rsid w:val="00245EC4"/>
    <w:rsid w:val="002466CF"/>
    <w:rsid w:val="00246AF8"/>
    <w:rsid w:val="00247574"/>
    <w:rsid w:val="0025069A"/>
    <w:rsid w:val="002513CD"/>
    <w:rsid w:val="00251994"/>
    <w:rsid w:val="002521C2"/>
    <w:rsid w:val="0025251E"/>
    <w:rsid w:val="0025259C"/>
    <w:rsid w:val="00252BB2"/>
    <w:rsid w:val="00252DAC"/>
    <w:rsid w:val="00252F15"/>
    <w:rsid w:val="002530DB"/>
    <w:rsid w:val="002533FA"/>
    <w:rsid w:val="002551C4"/>
    <w:rsid w:val="00255B41"/>
    <w:rsid w:val="00255BCC"/>
    <w:rsid w:val="00257A8F"/>
    <w:rsid w:val="00257B8E"/>
    <w:rsid w:val="002615BF"/>
    <w:rsid w:val="00261AE3"/>
    <w:rsid w:val="00261B82"/>
    <w:rsid w:val="00262245"/>
    <w:rsid w:val="00263A09"/>
    <w:rsid w:val="0026433E"/>
    <w:rsid w:val="00265BD5"/>
    <w:rsid w:val="002666A9"/>
    <w:rsid w:val="00267D70"/>
    <w:rsid w:val="00271ADF"/>
    <w:rsid w:val="00272299"/>
    <w:rsid w:val="00273400"/>
    <w:rsid w:val="00274B8C"/>
    <w:rsid w:val="002761D8"/>
    <w:rsid w:val="002768ED"/>
    <w:rsid w:val="0028081F"/>
    <w:rsid w:val="002815AA"/>
    <w:rsid w:val="002815B2"/>
    <w:rsid w:val="002815C3"/>
    <w:rsid w:val="00281C32"/>
    <w:rsid w:val="0028304C"/>
    <w:rsid w:val="00283351"/>
    <w:rsid w:val="002840A2"/>
    <w:rsid w:val="0028470D"/>
    <w:rsid w:val="00284840"/>
    <w:rsid w:val="0028493A"/>
    <w:rsid w:val="00284DEA"/>
    <w:rsid w:val="0028559D"/>
    <w:rsid w:val="00285B62"/>
    <w:rsid w:val="0028776B"/>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6DB2"/>
    <w:rsid w:val="00297440"/>
    <w:rsid w:val="002A0F62"/>
    <w:rsid w:val="002A1844"/>
    <w:rsid w:val="002A1FDC"/>
    <w:rsid w:val="002A3C04"/>
    <w:rsid w:val="002A3DDF"/>
    <w:rsid w:val="002A402E"/>
    <w:rsid w:val="002A542B"/>
    <w:rsid w:val="002A5526"/>
    <w:rsid w:val="002A5B92"/>
    <w:rsid w:val="002A5BE3"/>
    <w:rsid w:val="002A62F7"/>
    <w:rsid w:val="002A7632"/>
    <w:rsid w:val="002B08D6"/>
    <w:rsid w:val="002B0BBB"/>
    <w:rsid w:val="002B11EC"/>
    <w:rsid w:val="002B21F9"/>
    <w:rsid w:val="002B2BE0"/>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AB0"/>
    <w:rsid w:val="002C2DDB"/>
    <w:rsid w:val="002C30BC"/>
    <w:rsid w:val="002C3DF5"/>
    <w:rsid w:val="002C3E21"/>
    <w:rsid w:val="002C415F"/>
    <w:rsid w:val="002C5091"/>
    <w:rsid w:val="002D00E9"/>
    <w:rsid w:val="002D03E4"/>
    <w:rsid w:val="002D0FF2"/>
    <w:rsid w:val="002D11FF"/>
    <w:rsid w:val="002D15A1"/>
    <w:rsid w:val="002D30F6"/>
    <w:rsid w:val="002D39FC"/>
    <w:rsid w:val="002D439F"/>
    <w:rsid w:val="002D54FB"/>
    <w:rsid w:val="002D6003"/>
    <w:rsid w:val="002D6A94"/>
    <w:rsid w:val="002D72F7"/>
    <w:rsid w:val="002D7E07"/>
    <w:rsid w:val="002E076D"/>
    <w:rsid w:val="002E0886"/>
    <w:rsid w:val="002E1401"/>
    <w:rsid w:val="002E2231"/>
    <w:rsid w:val="002E29D3"/>
    <w:rsid w:val="002E2ED8"/>
    <w:rsid w:val="002E426F"/>
    <w:rsid w:val="002E4D7C"/>
    <w:rsid w:val="002E4FFD"/>
    <w:rsid w:val="002E5C60"/>
    <w:rsid w:val="002E728C"/>
    <w:rsid w:val="002E7E2A"/>
    <w:rsid w:val="002F0039"/>
    <w:rsid w:val="002F0727"/>
    <w:rsid w:val="002F17AB"/>
    <w:rsid w:val="002F1F61"/>
    <w:rsid w:val="002F258E"/>
    <w:rsid w:val="002F3630"/>
    <w:rsid w:val="002F3942"/>
    <w:rsid w:val="002F3E24"/>
    <w:rsid w:val="002F42B8"/>
    <w:rsid w:val="002F47F5"/>
    <w:rsid w:val="002F78FC"/>
    <w:rsid w:val="002F7CEA"/>
    <w:rsid w:val="002F7EEE"/>
    <w:rsid w:val="00300302"/>
    <w:rsid w:val="003004B8"/>
    <w:rsid w:val="00300CAA"/>
    <w:rsid w:val="00300F0B"/>
    <w:rsid w:val="0030234B"/>
    <w:rsid w:val="00303EF4"/>
    <w:rsid w:val="00304E14"/>
    <w:rsid w:val="00305237"/>
    <w:rsid w:val="00305C5F"/>
    <w:rsid w:val="003064FA"/>
    <w:rsid w:val="00306ECC"/>
    <w:rsid w:val="00307B2A"/>
    <w:rsid w:val="0031021F"/>
    <w:rsid w:val="00312507"/>
    <w:rsid w:val="00312B59"/>
    <w:rsid w:val="00312BC8"/>
    <w:rsid w:val="00312F93"/>
    <w:rsid w:val="00316158"/>
    <w:rsid w:val="00316D00"/>
    <w:rsid w:val="00316E66"/>
    <w:rsid w:val="00320DC2"/>
    <w:rsid w:val="0032281E"/>
    <w:rsid w:val="003229C8"/>
    <w:rsid w:val="00323658"/>
    <w:rsid w:val="00323CB9"/>
    <w:rsid w:val="00323D71"/>
    <w:rsid w:val="00324079"/>
    <w:rsid w:val="00324B06"/>
    <w:rsid w:val="00325933"/>
    <w:rsid w:val="0032636D"/>
    <w:rsid w:val="00326B37"/>
    <w:rsid w:val="00327E01"/>
    <w:rsid w:val="0033080D"/>
    <w:rsid w:val="00331452"/>
    <w:rsid w:val="00331738"/>
    <w:rsid w:val="00331883"/>
    <w:rsid w:val="003327DC"/>
    <w:rsid w:val="00334078"/>
    <w:rsid w:val="003358FA"/>
    <w:rsid w:val="003360FD"/>
    <w:rsid w:val="0033691E"/>
    <w:rsid w:val="003370FE"/>
    <w:rsid w:val="00337368"/>
    <w:rsid w:val="00337682"/>
    <w:rsid w:val="0033792D"/>
    <w:rsid w:val="00340C43"/>
    <w:rsid w:val="00343585"/>
    <w:rsid w:val="00343846"/>
    <w:rsid w:val="00343CB2"/>
    <w:rsid w:val="0034427A"/>
    <w:rsid w:val="003447EA"/>
    <w:rsid w:val="00346B75"/>
    <w:rsid w:val="00346E12"/>
    <w:rsid w:val="00346E4A"/>
    <w:rsid w:val="003471AF"/>
    <w:rsid w:val="0034731D"/>
    <w:rsid w:val="00350857"/>
    <w:rsid w:val="0035256B"/>
    <w:rsid w:val="00352740"/>
    <w:rsid w:val="00352BF0"/>
    <w:rsid w:val="00352F49"/>
    <w:rsid w:val="00352FCB"/>
    <w:rsid w:val="00353524"/>
    <w:rsid w:val="003535AD"/>
    <w:rsid w:val="00353CC9"/>
    <w:rsid w:val="003543CD"/>
    <w:rsid w:val="00354F2D"/>
    <w:rsid w:val="0035590C"/>
    <w:rsid w:val="00355C18"/>
    <w:rsid w:val="00356374"/>
    <w:rsid w:val="00357D21"/>
    <w:rsid w:val="00364030"/>
    <w:rsid w:val="00367C7B"/>
    <w:rsid w:val="003708E6"/>
    <w:rsid w:val="00370C01"/>
    <w:rsid w:val="00370DD9"/>
    <w:rsid w:val="003717BB"/>
    <w:rsid w:val="00371B9D"/>
    <w:rsid w:val="00371F14"/>
    <w:rsid w:val="00372372"/>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851"/>
    <w:rsid w:val="00385CF9"/>
    <w:rsid w:val="00386AB7"/>
    <w:rsid w:val="00390632"/>
    <w:rsid w:val="00390991"/>
    <w:rsid w:val="003915A4"/>
    <w:rsid w:val="003928E3"/>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2E24"/>
    <w:rsid w:val="003B4244"/>
    <w:rsid w:val="003B4D47"/>
    <w:rsid w:val="003B51DB"/>
    <w:rsid w:val="003B5B7A"/>
    <w:rsid w:val="003B67F6"/>
    <w:rsid w:val="003B7604"/>
    <w:rsid w:val="003B79B8"/>
    <w:rsid w:val="003B7CE7"/>
    <w:rsid w:val="003B7E24"/>
    <w:rsid w:val="003C0EE8"/>
    <w:rsid w:val="003C32E8"/>
    <w:rsid w:val="003C3D30"/>
    <w:rsid w:val="003C4C87"/>
    <w:rsid w:val="003C4F0E"/>
    <w:rsid w:val="003C5A94"/>
    <w:rsid w:val="003C5CD2"/>
    <w:rsid w:val="003C6902"/>
    <w:rsid w:val="003D100D"/>
    <w:rsid w:val="003D1804"/>
    <w:rsid w:val="003D1FCD"/>
    <w:rsid w:val="003D20A2"/>
    <w:rsid w:val="003D307A"/>
    <w:rsid w:val="003D4F11"/>
    <w:rsid w:val="003D51A4"/>
    <w:rsid w:val="003D59DF"/>
    <w:rsid w:val="003D650B"/>
    <w:rsid w:val="003D6797"/>
    <w:rsid w:val="003D6905"/>
    <w:rsid w:val="003D71BB"/>
    <w:rsid w:val="003E064A"/>
    <w:rsid w:val="003E09B3"/>
    <w:rsid w:val="003E0CEC"/>
    <w:rsid w:val="003E14C0"/>
    <w:rsid w:val="003E326E"/>
    <w:rsid w:val="003E3AD6"/>
    <w:rsid w:val="003E3D18"/>
    <w:rsid w:val="003E4E22"/>
    <w:rsid w:val="003E5172"/>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11C"/>
    <w:rsid w:val="003F7C4E"/>
    <w:rsid w:val="00400256"/>
    <w:rsid w:val="00404289"/>
    <w:rsid w:val="00404B30"/>
    <w:rsid w:val="00405490"/>
    <w:rsid w:val="00405F01"/>
    <w:rsid w:val="004103AD"/>
    <w:rsid w:val="00411309"/>
    <w:rsid w:val="004115F6"/>
    <w:rsid w:val="00411B1E"/>
    <w:rsid w:val="004127FB"/>
    <w:rsid w:val="00415447"/>
    <w:rsid w:val="00415947"/>
    <w:rsid w:val="00416B74"/>
    <w:rsid w:val="00416C8A"/>
    <w:rsid w:val="00417944"/>
    <w:rsid w:val="00421008"/>
    <w:rsid w:val="00421096"/>
    <w:rsid w:val="004213F5"/>
    <w:rsid w:val="00421A9C"/>
    <w:rsid w:val="00422877"/>
    <w:rsid w:val="00423415"/>
    <w:rsid w:val="00424A26"/>
    <w:rsid w:val="00426C6F"/>
    <w:rsid w:val="0043084A"/>
    <w:rsid w:val="004310AB"/>
    <w:rsid w:val="004319DB"/>
    <w:rsid w:val="00431D53"/>
    <w:rsid w:val="004331E9"/>
    <w:rsid w:val="004337C5"/>
    <w:rsid w:val="00433A70"/>
    <w:rsid w:val="00434C6E"/>
    <w:rsid w:val="00434F92"/>
    <w:rsid w:val="00435A9C"/>
    <w:rsid w:val="004365C2"/>
    <w:rsid w:val="00436DB7"/>
    <w:rsid w:val="004370FC"/>
    <w:rsid w:val="0043786D"/>
    <w:rsid w:val="00440FA3"/>
    <w:rsid w:val="00441350"/>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3DE3"/>
    <w:rsid w:val="004640CC"/>
    <w:rsid w:val="0046579D"/>
    <w:rsid w:val="00465B4D"/>
    <w:rsid w:val="00466FB4"/>
    <w:rsid w:val="004675B8"/>
    <w:rsid w:val="00467858"/>
    <w:rsid w:val="00467A1B"/>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08"/>
    <w:rsid w:val="00483986"/>
    <w:rsid w:val="00483A3A"/>
    <w:rsid w:val="0048476A"/>
    <w:rsid w:val="00485018"/>
    <w:rsid w:val="00486668"/>
    <w:rsid w:val="00486F0A"/>
    <w:rsid w:val="00487759"/>
    <w:rsid w:val="004878D6"/>
    <w:rsid w:val="004909B9"/>
    <w:rsid w:val="00491712"/>
    <w:rsid w:val="004927A5"/>
    <w:rsid w:val="004928E1"/>
    <w:rsid w:val="00492A67"/>
    <w:rsid w:val="004947D6"/>
    <w:rsid w:val="00495682"/>
    <w:rsid w:val="004959B6"/>
    <w:rsid w:val="00495C79"/>
    <w:rsid w:val="00496A95"/>
    <w:rsid w:val="00497097"/>
    <w:rsid w:val="004970CA"/>
    <w:rsid w:val="0049782D"/>
    <w:rsid w:val="00497E2F"/>
    <w:rsid w:val="004A0812"/>
    <w:rsid w:val="004A11A6"/>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0FA"/>
    <w:rsid w:val="004C161E"/>
    <w:rsid w:val="004C1C5A"/>
    <w:rsid w:val="004C3F23"/>
    <w:rsid w:val="004C5A9F"/>
    <w:rsid w:val="004C5CC0"/>
    <w:rsid w:val="004C6A3C"/>
    <w:rsid w:val="004C71DB"/>
    <w:rsid w:val="004D06A5"/>
    <w:rsid w:val="004D0CAD"/>
    <w:rsid w:val="004D2F52"/>
    <w:rsid w:val="004D31B8"/>
    <w:rsid w:val="004D37F3"/>
    <w:rsid w:val="004D4C3E"/>
    <w:rsid w:val="004D51D6"/>
    <w:rsid w:val="004D52BD"/>
    <w:rsid w:val="004D54C9"/>
    <w:rsid w:val="004D5CF9"/>
    <w:rsid w:val="004D6025"/>
    <w:rsid w:val="004D73AC"/>
    <w:rsid w:val="004E0121"/>
    <w:rsid w:val="004E0F58"/>
    <w:rsid w:val="004E1E28"/>
    <w:rsid w:val="004E290A"/>
    <w:rsid w:val="004E2AB4"/>
    <w:rsid w:val="004E321F"/>
    <w:rsid w:val="004E4D8B"/>
    <w:rsid w:val="004E4FB7"/>
    <w:rsid w:val="004E625D"/>
    <w:rsid w:val="004E7BC3"/>
    <w:rsid w:val="004F07C1"/>
    <w:rsid w:val="004F1394"/>
    <w:rsid w:val="004F19CF"/>
    <w:rsid w:val="004F1C6C"/>
    <w:rsid w:val="004F251F"/>
    <w:rsid w:val="004F296F"/>
    <w:rsid w:val="004F2AA4"/>
    <w:rsid w:val="004F2CE8"/>
    <w:rsid w:val="004F40C2"/>
    <w:rsid w:val="004F5A0C"/>
    <w:rsid w:val="004F600B"/>
    <w:rsid w:val="004F61F6"/>
    <w:rsid w:val="004F657E"/>
    <w:rsid w:val="004F73B7"/>
    <w:rsid w:val="00500087"/>
    <w:rsid w:val="00500C19"/>
    <w:rsid w:val="00501622"/>
    <w:rsid w:val="00501EF7"/>
    <w:rsid w:val="00502418"/>
    <w:rsid w:val="0050385C"/>
    <w:rsid w:val="00503966"/>
    <w:rsid w:val="00504FB0"/>
    <w:rsid w:val="005053A9"/>
    <w:rsid w:val="00505731"/>
    <w:rsid w:val="00505B47"/>
    <w:rsid w:val="00507B1F"/>
    <w:rsid w:val="005128DA"/>
    <w:rsid w:val="005148EA"/>
    <w:rsid w:val="005157D5"/>
    <w:rsid w:val="00515853"/>
    <w:rsid w:val="00520D51"/>
    <w:rsid w:val="00521441"/>
    <w:rsid w:val="005221BB"/>
    <w:rsid w:val="005223DB"/>
    <w:rsid w:val="00523630"/>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F8F"/>
    <w:rsid w:val="00544086"/>
    <w:rsid w:val="00544475"/>
    <w:rsid w:val="005445E9"/>
    <w:rsid w:val="00544D44"/>
    <w:rsid w:val="00544F37"/>
    <w:rsid w:val="00545B64"/>
    <w:rsid w:val="00545D21"/>
    <w:rsid w:val="005505F6"/>
    <w:rsid w:val="00550731"/>
    <w:rsid w:val="0055245E"/>
    <w:rsid w:val="005527C0"/>
    <w:rsid w:val="005535EC"/>
    <w:rsid w:val="00553A77"/>
    <w:rsid w:val="005552CB"/>
    <w:rsid w:val="005565A8"/>
    <w:rsid w:val="00556E71"/>
    <w:rsid w:val="00560675"/>
    <w:rsid w:val="005610FF"/>
    <w:rsid w:val="00561803"/>
    <w:rsid w:val="00563DF3"/>
    <w:rsid w:val="005654C5"/>
    <w:rsid w:val="00565C95"/>
    <w:rsid w:val="00565D28"/>
    <w:rsid w:val="00565D6A"/>
    <w:rsid w:val="00570049"/>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2EAD"/>
    <w:rsid w:val="00592F16"/>
    <w:rsid w:val="00593789"/>
    <w:rsid w:val="00593AED"/>
    <w:rsid w:val="00593F67"/>
    <w:rsid w:val="005940F0"/>
    <w:rsid w:val="00594487"/>
    <w:rsid w:val="0059494C"/>
    <w:rsid w:val="00594F2E"/>
    <w:rsid w:val="005951F7"/>
    <w:rsid w:val="00595483"/>
    <w:rsid w:val="00595837"/>
    <w:rsid w:val="005964E8"/>
    <w:rsid w:val="005965FC"/>
    <w:rsid w:val="00596CFB"/>
    <w:rsid w:val="005971DD"/>
    <w:rsid w:val="005979C3"/>
    <w:rsid w:val="005A13D9"/>
    <w:rsid w:val="005A20F6"/>
    <w:rsid w:val="005A29CC"/>
    <w:rsid w:val="005A388C"/>
    <w:rsid w:val="005A4B6F"/>
    <w:rsid w:val="005A54BA"/>
    <w:rsid w:val="005A68CE"/>
    <w:rsid w:val="005B0544"/>
    <w:rsid w:val="005B0D09"/>
    <w:rsid w:val="005B1587"/>
    <w:rsid w:val="005B16C7"/>
    <w:rsid w:val="005B1AB9"/>
    <w:rsid w:val="005B2BAA"/>
    <w:rsid w:val="005B370C"/>
    <w:rsid w:val="005B5586"/>
    <w:rsid w:val="005B7157"/>
    <w:rsid w:val="005C086B"/>
    <w:rsid w:val="005C0C2F"/>
    <w:rsid w:val="005C0F74"/>
    <w:rsid w:val="005C1FF0"/>
    <w:rsid w:val="005C24A1"/>
    <w:rsid w:val="005C3D1D"/>
    <w:rsid w:val="005C3DF4"/>
    <w:rsid w:val="005C40A6"/>
    <w:rsid w:val="005C516D"/>
    <w:rsid w:val="005C5CFA"/>
    <w:rsid w:val="005C69D9"/>
    <w:rsid w:val="005D0A54"/>
    <w:rsid w:val="005D0DEC"/>
    <w:rsid w:val="005D1B67"/>
    <w:rsid w:val="005D1C71"/>
    <w:rsid w:val="005D34F2"/>
    <w:rsid w:val="005D3A78"/>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1C7"/>
    <w:rsid w:val="005E27A3"/>
    <w:rsid w:val="005E2B41"/>
    <w:rsid w:val="005E3096"/>
    <w:rsid w:val="005E325E"/>
    <w:rsid w:val="005E32BE"/>
    <w:rsid w:val="005E3D9A"/>
    <w:rsid w:val="005E4463"/>
    <w:rsid w:val="005E4540"/>
    <w:rsid w:val="005E4FF0"/>
    <w:rsid w:val="005E529C"/>
    <w:rsid w:val="005E5AD0"/>
    <w:rsid w:val="005E7139"/>
    <w:rsid w:val="005E759F"/>
    <w:rsid w:val="005F0954"/>
    <w:rsid w:val="005F0D48"/>
    <w:rsid w:val="005F0EB3"/>
    <w:rsid w:val="005F21B5"/>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C4B"/>
    <w:rsid w:val="00605B79"/>
    <w:rsid w:val="00606C31"/>
    <w:rsid w:val="0060735A"/>
    <w:rsid w:val="006076AB"/>
    <w:rsid w:val="006079C6"/>
    <w:rsid w:val="00607F33"/>
    <w:rsid w:val="00611137"/>
    <w:rsid w:val="006113EF"/>
    <w:rsid w:val="006117DF"/>
    <w:rsid w:val="00611A5B"/>
    <w:rsid w:val="00611DEA"/>
    <w:rsid w:val="0061291F"/>
    <w:rsid w:val="006129B0"/>
    <w:rsid w:val="00613427"/>
    <w:rsid w:val="00614269"/>
    <w:rsid w:val="0061538D"/>
    <w:rsid w:val="006157FB"/>
    <w:rsid w:val="00616435"/>
    <w:rsid w:val="00617A8D"/>
    <w:rsid w:val="00617F88"/>
    <w:rsid w:val="006202C9"/>
    <w:rsid w:val="006207A9"/>
    <w:rsid w:val="00620C3C"/>
    <w:rsid w:val="00620DA9"/>
    <w:rsid w:val="006211EA"/>
    <w:rsid w:val="00621A9D"/>
    <w:rsid w:val="00622537"/>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435A"/>
    <w:rsid w:val="00635852"/>
    <w:rsid w:val="006358F8"/>
    <w:rsid w:val="00637621"/>
    <w:rsid w:val="00637E8A"/>
    <w:rsid w:val="00640CE0"/>
    <w:rsid w:val="00642477"/>
    <w:rsid w:val="00642559"/>
    <w:rsid w:val="00643222"/>
    <w:rsid w:val="00643CBB"/>
    <w:rsid w:val="00643CF9"/>
    <w:rsid w:val="006444DD"/>
    <w:rsid w:val="00644E49"/>
    <w:rsid w:val="006452ED"/>
    <w:rsid w:val="006453A8"/>
    <w:rsid w:val="006456CC"/>
    <w:rsid w:val="00646098"/>
    <w:rsid w:val="00646F25"/>
    <w:rsid w:val="006474D3"/>
    <w:rsid w:val="00650AA8"/>
    <w:rsid w:val="006516D0"/>
    <w:rsid w:val="006519EF"/>
    <w:rsid w:val="00651CF2"/>
    <w:rsid w:val="00651E06"/>
    <w:rsid w:val="006525FE"/>
    <w:rsid w:val="0065291C"/>
    <w:rsid w:val="006537C7"/>
    <w:rsid w:val="0065383D"/>
    <w:rsid w:val="00653ECC"/>
    <w:rsid w:val="006549F1"/>
    <w:rsid w:val="00654C62"/>
    <w:rsid w:val="00655C0F"/>
    <w:rsid w:val="00656973"/>
    <w:rsid w:val="006571BF"/>
    <w:rsid w:val="00657492"/>
    <w:rsid w:val="0065749F"/>
    <w:rsid w:val="006607BB"/>
    <w:rsid w:val="006615DF"/>
    <w:rsid w:val="00661C39"/>
    <w:rsid w:val="00661D7E"/>
    <w:rsid w:val="00662A65"/>
    <w:rsid w:val="006643D5"/>
    <w:rsid w:val="00666241"/>
    <w:rsid w:val="0066643A"/>
    <w:rsid w:val="00666557"/>
    <w:rsid w:val="00667043"/>
    <w:rsid w:val="0066739C"/>
    <w:rsid w:val="006679C0"/>
    <w:rsid w:val="00667D33"/>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2738"/>
    <w:rsid w:val="006832D6"/>
    <w:rsid w:val="00683761"/>
    <w:rsid w:val="006837B8"/>
    <w:rsid w:val="0068402E"/>
    <w:rsid w:val="00684474"/>
    <w:rsid w:val="006846B5"/>
    <w:rsid w:val="00684C4E"/>
    <w:rsid w:val="00684FE2"/>
    <w:rsid w:val="0068518E"/>
    <w:rsid w:val="006863FD"/>
    <w:rsid w:val="006868AA"/>
    <w:rsid w:val="0068693A"/>
    <w:rsid w:val="00687198"/>
    <w:rsid w:val="00687343"/>
    <w:rsid w:val="0069048D"/>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3661"/>
    <w:rsid w:val="006A37D2"/>
    <w:rsid w:val="006A406E"/>
    <w:rsid w:val="006A432E"/>
    <w:rsid w:val="006A49A7"/>
    <w:rsid w:val="006A7244"/>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347"/>
    <w:rsid w:val="006C249D"/>
    <w:rsid w:val="006C28CC"/>
    <w:rsid w:val="006C29C5"/>
    <w:rsid w:val="006C3AAF"/>
    <w:rsid w:val="006C3D5F"/>
    <w:rsid w:val="006C5863"/>
    <w:rsid w:val="006C5A25"/>
    <w:rsid w:val="006C5EF9"/>
    <w:rsid w:val="006C6083"/>
    <w:rsid w:val="006C68EA"/>
    <w:rsid w:val="006C6C7E"/>
    <w:rsid w:val="006C7619"/>
    <w:rsid w:val="006C7749"/>
    <w:rsid w:val="006C79E1"/>
    <w:rsid w:val="006D0082"/>
    <w:rsid w:val="006D05C3"/>
    <w:rsid w:val="006D1261"/>
    <w:rsid w:val="006D13B4"/>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5194"/>
    <w:rsid w:val="006E6062"/>
    <w:rsid w:val="006E681D"/>
    <w:rsid w:val="006E6CC5"/>
    <w:rsid w:val="006E7875"/>
    <w:rsid w:val="006F0CB9"/>
    <w:rsid w:val="006F1076"/>
    <w:rsid w:val="006F1EEF"/>
    <w:rsid w:val="006F2EBF"/>
    <w:rsid w:val="006F377B"/>
    <w:rsid w:val="006F37F3"/>
    <w:rsid w:val="006F3C63"/>
    <w:rsid w:val="006F462F"/>
    <w:rsid w:val="006F6B1B"/>
    <w:rsid w:val="006F6BDC"/>
    <w:rsid w:val="006F754A"/>
    <w:rsid w:val="006F7EC3"/>
    <w:rsid w:val="007008D1"/>
    <w:rsid w:val="00701E67"/>
    <w:rsid w:val="007023A7"/>
    <w:rsid w:val="00702E04"/>
    <w:rsid w:val="007031D5"/>
    <w:rsid w:val="007040CC"/>
    <w:rsid w:val="0070542E"/>
    <w:rsid w:val="007059A6"/>
    <w:rsid w:val="00705D80"/>
    <w:rsid w:val="00705DBA"/>
    <w:rsid w:val="00705ED1"/>
    <w:rsid w:val="007065B6"/>
    <w:rsid w:val="00706757"/>
    <w:rsid w:val="00706A59"/>
    <w:rsid w:val="00706D94"/>
    <w:rsid w:val="00707413"/>
    <w:rsid w:val="007076C8"/>
    <w:rsid w:val="00707B59"/>
    <w:rsid w:val="00710BE9"/>
    <w:rsid w:val="00712FFA"/>
    <w:rsid w:val="00713047"/>
    <w:rsid w:val="00713171"/>
    <w:rsid w:val="007131B7"/>
    <w:rsid w:val="00714BC9"/>
    <w:rsid w:val="00714F53"/>
    <w:rsid w:val="0071616B"/>
    <w:rsid w:val="007179B0"/>
    <w:rsid w:val="00717E05"/>
    <w:rsid w:val="00720567"/>
    <w:rsid w:val="00720B1A"/>
    <w:rsid w:val="00720B35"/>
    <w:rsid w:val="00721549"/>
    <w:rsid w:val="007216C9"/>
    <w:rsid w:val="00721CA3"/>
    <w:rsid w:val="00722907"/>
    <w:rsid w:val="007237CB"/>
    <w:rsid w:val="0072399A"/>
    <w:rsid w:val="00723C00"/>
    <w:rsid w:val="00724197"/>
    <w:rsid w:val="007248F5"/>
    <w:rsid w:val="00724F9B"/>
    <w:rsid w:val="007252F3"/>
    <w:rsid w:val="00725D10"/>
    <w:rsid w:val="00725F74"/>
    <w:rsid w:val="0072611E"/>
    <w:rsid w:val="00726192"/>
    <w:rsid w:val="00726541"/>
    <w:rsid w:val="007270A7"/>
    <w:rsid w:val="00727BBA"/>
    <w:rsid w:val="00730050"/>
    <w:rsid w:val="0073082C"/>
    <w:rsid w:val="007311CA"/>
    <w:rsid w:val="00731BD8"/>
    <w:rsid w:val="007327B7"/>
    <w:rsid w:val="00732B42"/>
    <w:rsid w:val="00732D6F"/>
    <w:rsid w:val="00732FCE"/>
    <w:rsid w:val="007330D1"/>
    <w:rsid w:val="00733526"/>
    <w:rsid w:val="00733E01"/>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1A3B"/>
    <w:rsid w:val="0074463A"/>
    <w:rsid w:val="00744BF0"/>
    <w:rsid w:val="00745722"/>
    <w:rsid w:val="00745AAE"/>
    <w:rsid w:val="0074656D"/>
    <w:rsid w:val="0075024C"/>
    <w:rsid w:val="007503EB"/>
    <w:rsid w:val="00750B94"/>
    <w:rsid w:val="00750CBC"/>
    <w:rsid w:val="00750EB8"/>
    <w:rsid w:val="007517A6"/>
    <w:rsid w:val="00751D96"/>
    <w:rsid w:val="00754077"/>
    <w:rsid w:val="00756CF9"/>
    <w:rsid w:val="007575BB"/>
    <w:rsid w:val="00757703"/>
    <w:rsid w:val="0076004F"/>
    <w:rsid w:val="0076041F"/>
    <w:rsid w:val="00760B25"/>
    <w:rsid w:val="00762507"/>
    <w:rsid w:val="00762848"/>
    <w:rsid w:val="00762D17"/>
    <w:rsid w:val="00763041"/>
    <w:rsid w:val="007641FF"/>
    <w:rsid w:val="00764CA9"/>
    <w:rsid w:val="00764D29"/>
    <w:rsid w:val="00765D70"/>
    <w:rsid w:val="00765E75"/>
    <w:rsid w:val="00770E3F"/>
    <w:rsid w:val="00771669"/>
    <w:rsid w:val="007716D4"/>
    <w:rsid w:val="00772D87"/>
    <w:rsid w:val="00773FD0"/>
    <w:rsid w:val="00774720"/>
    <w:rsid w:val="00774C2C"/>
    <w:rsid w:val="007757E9"/>
    <w:rsid w:val="00775E38"/>
    <w:rsid w:val="00776B5A"/>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2D6"/>
    <w:rsid w:val="0079035C"/>
    <w:rsid w:val="0079081C"/>
    <w:rsid w:val="00791B30"/>
    <w:rsid w:val="00791BA2"/>
    <w:rsid w:val="00792259"/>
    <w:rsid w:val="00792960"/>
    <w:rsid w:val="00793B17"/>
    <w:rsid w:val="007949A9"/>
    <w:rsid w:val="00795B10"/>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A7F46"/>
    <w:rsid w:val="007B08FC"/>
    <w:rsid w:val="007B0C44"/>
    <w:rsid w:val="007B21A2"/>
    <w:rsid w:val="007B2E68"/>
    <w:rsid w:val="007B35E4"/>
    <w:rsid w:val="007B3B68"/>
    <w:rsid w:val="007B4894"/>
    <w:rsid w:val="007B4F2F"/>
    <w:rsid w:val="007B5500"/>
    <w:rsid w:val="007B5F2E"/>
    <w:rsid w:val="007B60F2"/>
    <w:rsid w:val="007B6648"/>
    <w:rsid w:val="007B66F0"/>
    <w:rsid w:val="007B6AEE"/>
    <w:rsid w:val="007B6DDE"/>
    <w:rsid w:val="007C0478"/>
    <w:rsid w:val="007C122E"/>
    <w:rsid w:val="007C32AD"/>
    <w:rsid w:val="007C34A8"/>
    <w:rsid w:val="007C37E8"/>
    <w:rsid w:val="007C3AE0"/>
    <w:rsid w:val="007C414D"/>
    <w:rsid w:val="007C527E"/>
    <w:rsid w:val="007C63C3"/>
    <w:rsid w:val="007C64EB"/>
    <w:rsid w:val="007C6916"/>
    <w:rsid w:val="007D0274"/>
    <w:rsid w:val="007D0DF8"/>
    <w:rsid w:val="007D1520"/>
    <w:rsid w:val="007D2181"/>
    <w:rsid w:val="007D26AA"/>
    <w:rsid w:val="007D2820"/>
    <w:rsid w:val="007D3272"/>
    <w:rsid w:val="007D3CB1"/>
    <w:rsid w:val="007D4F78"/>
    <w:rsid w:val="007D702E"/>
    <w:rsid w:val="007D7814"/>
    <w:rsid w:val="007D7A76"/>
    <w:rsid w:val="007D7FCE"/>
    <w:rsid w:val="007E00B6"/>
    <w:rsid w:val="007E01FD"/>
    <w:rsid w:val="007E0C1C"/>
    <w:rsid w:val="007E15C2"/>
    <w:rsid w:val="007E1A3F"/>
    <w:rsid w:val="007E1DC7"/>
    <w:rsid w:val="007E2312"/>
    <w:rsid w:val="007E2AC5"/>
    <w:rsid w:val="007E3206"/>
    <w:rsid w:val="007E360A"/>
    <w:rsid w:val="007E3639"/>
    <w:rsid w:val="007E3A27"/>
    <w:rsid w:val="007E3DC0"/>
    <w:rsid w:val="007E462C"/>
    <w:rsid w:val="007E4AF7"/>
    <w:rsid w:val="007E6EE9"/>
    <w:rsid w:val="007F08E3"/>
    <w:rsid w:val="007F15AF"/>
    <w:rsid w:val="007F2466"/>
    <w:rsid w:val="007F31B8"/>
    <w:rsid w:val="007F3A40"/>
    <w:rsid w:val="007F3D5D"/>
    <w:rsid w:val="007F42C3"/>
    <w:rsid w:val="007F7197"/>
    <w:rsid w:val="008018B4"/>
    <w:rsid w:val="00802CDC"/>
    <w:rsid w:val="00802F46"/>
    <w:rsid w:val="0080367F"/>
    <w:rsid w:val="008041B9"/>
    <w:rsid w:val="0080495C"/>
    <w:rsid w:val="00804C62"/>
    <w:rsid w:val="00806290"/>
    <w:rsid w:val="008063C7"/>
    <w:rsid w:val="008065ED"/>
    <w:rsid w:val="008067D6"/>
    <w:rsid w:val="00810040"/>
    <w:rsid w:val="0081008A"/>
    <w:rsid w:val="008108C9"/>
    <w:rsid w:val="00810B2B"/>
    <w:rsid w:val="008119FC"/>
    <w:rsid w:val="00812938"/>
    <w:rsid w:val="00814AAF"/>
    <w:rsid w:val="00817988"/>
    <w:rsid w:val="00820881"/>
    <w:rsid w:val="00822126"/>
    <w:rsid w:val="008229CD"/>
    <w:rsid w:val="00822B6C"/>
    <w:rsid w:val="008232DA"/>
    <w:rsid w:val="00823657"/>
    <w:rsid w:val="00823A22"/>
    <w:rsid w:val="00823B00"/>
    <w:rsid w:val="00823CEC"/>
    <w:rsid w:val="00824207"/>
    <w:rsid w:val="008243C4"/>
    <w:rsid w:val="00825950"/>
    <w:rsid w:val="00827CCA"/>
    <w:rsid w:val="0083066D"/>
    <w:rsid w:val="00830824"/>
    <w:rsid w:val="00830ECF"/>
    <w:rsid w:val="00831785"/>
    <w:rsid w:val="00832495"/>
    <w:rsid w:val="00832D89"/>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4255"/>
    <w:rsid w:val="00844475"/>
    <w:rsid w:val="00844B5D"/>
    <w:rsid w:val="00844F81"/>
    <w:rsid w:val="00845A8D"/>
    <w:rsid w:val="00845CB2"/>
    <w:rsid w:val="00846047"/>
    <w:rsid w:val="008462FA"/>
    <w:rsid w:val="00846664"/>
    <w:rsid w:val="0084706F"/>
    <w:rsid w:val="00850308"/>
    <w:rsid w:val="008504D7"/>
    <w:rsid w:val="00850BBC"/>
    <w:rsid w:val="00851070"/>
    <w:rsid w:val="00851FE1"/>
    <w:rsid w:val="00853284"/>
    <w:rsid w:val="00854EFA"/>
    <w:rsid w:val="00854FD7"/>
    <w:rsid w:val="008555A7"/>
    <w:rsid w:val="00856F7E"/>
    <w:rsid w:val="00857A46"/>
    <w:rsid w:val="008614B3"/>
    <w:rsid w:val="008633A7"/>
    <w:rsid w:val="00863BA5"/>
    <w:rsid w:val="00864379"/>
    <w:rsid w:val="00864E27"/>
    <w:rsid w:val="008655A5"/>
    <w:rsid w:val="00865A4A"/>
    <w:rsid w:val="008677F4"/>
    <w:rsid w:val="00867902"/>
    <w:rsid w:val="008710F9"/>
    <w:rsid w:val="00874134"/>
    <w:rsid w:val="008743E1"/>
    <w:rsid w:val="00875C8A"/>
    <w:rsid w:val="008762E0"/>
    <w:rsid w:val="0087634D"/>
    <w:rsid w:val="00877E7C"/>
    <w:rsid w:val="00880666"/>
    <w:rsid w:val="008816C9"/>
    <w:rsid w:val="00882227"/>
    <w:rsid w:val="0088249B"/>
    <w:rsid w:val="0088260A"/>
    <w:rsid w:val="008826A1"/>
    <w:rsid w:val="0088279A"/>
    <w:rsid w:val="00882B10"/>
    <w:rsid w:val="00882BE6"/>
    <w:rsid w:val="00884A4E"/>
    <w:rsid w:val="00884CEA"/>
    <w:rsid w:val="00884D91"/>
    <w:rsid w:val="00886378"/>
    <w:rsid w:val="00886472"/>
    <w:rsid w:val="008901F7"/>
    <w:rsid w:val="00890FAA"/>
    <w:rsid w:val="00891DEE"/>
    <w:rsid w:val="0089502A"/>
    <w:rsid w:val="00897B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871"/>
    <w:rsid w:val="008B3404"/>
    <w:rsid w:val="008B38D6"/>
    <w:rsid w:val="008B3C4F"/>
    <w:rsid w:val="008B3ED0"/>
    <w:rsid w:val="008B489A"/>
    <w:rsid w:val="008B4D1B"/>
    <w:rsid w:val="008B5DCA"/>
    <w:rsid w:val="008B6859"/>
    <w:rsid w:val="008B74F8"/>
    <w:rsid w:val="008B7907"/>
    <w:rsid w:val="008C08C8"/>
    <w:rsid w:val="008C0A5F"/>
    <w:rsid w:val="008C1297"/>
    <w:rsid w:val="008C1413"/>
    <w:rsid w:val="008C15FE"/>
    <w:rsid w:val="008C2A0B"/>
    <w:rsid w:val="008C425D"/>
    <w:rsid w:val="008C58EA"/>
    <w:rsid w:val="008C5A04"/>
    <w:rsid w:val="008C626E"/>
    <w:rsid w:val="008C6687"/>
    <w:rsid w:val="008C6F94"/>
    <w:rsid w:val="008C74DF"/>
    <w:rsid w:val="008C7A30"/>
    <w:rsid w:val="008D0E4C"/>
    <w:rsid w:val="008D2040"/>
    <w:rsid w:val="008D2830"/>
    <w:rsid w:val="008D2D5E"/>
    <w:rsid w:val="008D4A8A"/>
    <w:rsid w:val="008D4EDB"/>
    <w:rsid w:val="008D6030"/>
    <w:rsid w:val="008D7CA7"/>
    <w:rsid w:val="008E02BF"/>
    <w:rsid w:val="008E0AEB"/>
    <w:rsid w:val="008E17EE"/>
    <w:rsid w:val="008E1A01"/>
    <w:rsid w:val="008E25DB"/>
    <w:rsid w:val="008E34E3"/>
    <w:rsid w:val="008E370E"/>
    <w:rsid w:val="008E3FFA"/>
    <w:rsid w:val="008E47B5"/>
    <w:rsid w:val="008E4C88"/>
    <w:rsid w:val="008E6551"/>
    <w:rsid w:val="008E6A5A"/>
    <w:rsid w:val="008E6ACD"/>
    <w:rsid w:val="008E6E58"/>
    <w:rsid w:val="008E7F01"/>
    <w:rsid w:val="008E7F21"/>
    <w:rsid w:val="008F0A41"/>
    <w:rsid w:val="008F0EAA"/>
    <w:rsid w:val="008F126B"/>
    <w:rsid w:val="008F27F3"/>
    <w:rsid w:val="008F29A5"/>
    <w:rsid w:val="008F3338"/>
    <w:rsid w:val="008F5ABB"/>
    <w:rsid w:val="008F5D4E"/>
    <w:rsid w:val="008F6A15"/>
    <w:rsid w:val="008F6E41"/>
    <w:rsid w:val="008F726F"/>
    <w:rsid w:val="008F7E34"/>
    <w:rsid w:val="00902B4F"/>
    <w:rsid w:val="00902E54"/>
    <w:rsid w:val="00903C08"/>
    <w:rsid w:val="00903F37"/>
    <w:rsid w:val="00903F7F"/>
    <w:rsid w:val="00904145"/>
    <w:rsid w:val="009045EB"/>
    <w:rsid w:val="0090501A"/>
    <w:rsid w:val="00906479"/>
    <w:rsid w:val="00906A94"/>
    <w:rsid w:val="00907452"/>
    <w:rsid w:val="009076D7"/>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8C0"/>
    <w:rsid w:val="00921ED7"/>
    <w:rsid w:val="009229EF"/>
    <w:rsid w:val="00922DE8"/>
    <w:rsid w:val="00922E56"/>
    <w:rsid w:val="00922F8D"/>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9C6"/>
    <w:rsid w:val="00936A72"/>
    <w:rsid w:val="00942269"/>
    <w:rsid w:val="0094230A"/>
    <w:rsid w:val="009431DB"/>
    <w:rsid w:val="009439F4"/>
    <w:rsid w:val="00943F94"/>
    <w:rsid w:val="00944182"/>
    <w:rsid w:val="00944AAF"/>
    <w:rsid w:val="0094537C"/>
    <w:rsid w:val="00946FC3"/>
    <w:rsid w:val="00947100"/>
    <w:rsid w:val="00951EC3"/>
    <w:rsid w:val="0095285F"/>
    <w:rsid w:val="00954577"/>
    <w:rsid w:val="00955014"/>
    <w:rsid w:val="00955880"/>
    <w:rsid w:val="00956820"/>
    <w:rsid w:val="00956B73"/>
    <w:rsid w:val="00957A50"/>
    <w:rsid w:val="00957C22"/>
    <w:rsid w:val="009607C1"/>
    <w:rsid w:val="00960EE9"/>
    <w:rsid w:val="009619C5"/>
    <w:rsid w:val="00961E21"/>
    <w:rsid w:val="009620C5"/>
    <w:rsid w:val="00963062"/>
    <w:rsid w:val="00963527"/>
    <w:rsid w:val="00963B87"/>
    <w:rsid w:val="00964128"/>
    <w:rsid w:val="00964B42"/>
    <w:rsid w:val="00965892"/>
    <w:rsid w:val="00965CF4"/>
    <w:rsid w:val="00966A38"/>
    <w:rsid w:val="00966A69"/>
    <w:rsid w:val="00970203"/>
    <w:rsid w:val="00970A14"/>
    <w:rsid w:val="00970EE1"/>
    <w:rsid w:val="00970EE2"/>
    <w:rsid w:val="00971B46"/>
    <w:rsid w:val="00971F6C"/>
    <w:rsid w:val="00973D8B"/>
    <w:rsid w:val="00973E1F"/>
    <w:rsid w:val="00974334"/>
    <w:rsid w:val="00975481"/>
    <w:rsid w:val="00976120"/>
    <w:rsid w:val="009767A6"/>
    <w:rsid w:val="0097726A"/>
    <w:rsid w:val="00977450"/>
    <w:rsid w:val="00977BD2"/>
    <w:rsid w:val="00977C14"/>
    <w:rsid w:val="00977C75"/>
    <w:rsid w:val="00983559"/>
    <w:rsid w:val="009838EE"/>
    <w:rsid w:val="009849DE"/>
    <w:rsid w:val="0098643D"/>
    <w:rsid w:val="0098715C"/>
    <w:rsid w:val="009872DD"/>
    <w:rsid w:val="00987BA4"/>
    <w:rsid w:val="00987E79"/>
    <w:rsid w:val="00987F9A"/>
    <w:rsid w:val="0099085A"/>
    <w:rsid w:val="009911F3"/>
    <w:rsid w:val="00992C40"/>
    <w:rsid w:val="009930AD"/>
    <w:rsid w:val="009931AE"/>
    <w:rsid w:val="0099378C"/>
    <w:rsid w:val="00994024"/>
    <w:rsid w:val="0099578D"/>
    <w:rsid w:val="0099623F"/>
    <w:rsid w:val="009967D5"/>
    <w:rsid w:val="00996E2B"/>
    <w:rsid w:val="0099725F"/>
    <w:rsid w:val="009A05A6"/>
    <w:rsid w:val="009A0969"/>
    <w:rsid w:val="009A1D1F"/>
    <w:rsid w:val="009A1F11"/>
    <w:rsid w:val="009A2BBA"/>
    <w:rsid w:val="009A2FD3"/>
    <w:rsid w:val="009A5216"/>
    <w:rsid w:val="009A59C3"/>
    <w:rsid w:val="009A70D3"/>
    <w:rsid w:val="009A78A5"/>
    <w:rsid w:val="009A78E5"/>
    <w:rsid w:val="009B165E"/>
    <w:rsid w:val="009B1FB7"/>
    <w:rsid w:val="009B3585"/>
    <w:rsid w:val="009B3D22"/>
    <w:rsid w:val="009B4418"/>
    <w:rsid w:val="009B4E11"/>
    <w:rsid w:val="009B5BB3"/>
    <w:rsid w:val="009B649E"/>
    <w:rsid w:val="009B7074"/>
    <w:rsid w:val="009B77B4"/>
    <w:rsid w:val="009B7AE5"/>
    <w:rsid w:val="009C093C"/>
    <w:rsid w:val="009C1341"/>
    <w:rsid w:val="009C174B"/>
    <w:rsid w:val="009C1B43"/>
    <w:rsid w:val="009C31B1"/>
    <w:rsid w:val="009C4072"/>
    <w:rsid w:val="009C4239"/>
    <w:rsid w:val="009C4DB5"/>
    <w:rsid w:val="009C4DDC"/>
    <w:rsid w:val="009C6229"/>
    <w:rsid w:val="009C642B"/>
    <w:rsid w:val="009C66FC"/>
    <w:rsid w:val="009C7679"/>
    <w:rsid w:val="009D0C03"/>
    <w:rsid w:val="009D0CDA"/>
    <w:rsid w:val="009D12FE"/>
    <w:rsid w:val="009D15EE"/>
    <w:rsid w:val="009D21B4"/>
    <w:rsid w:val="009D52A3"/>
    <w:rsid w:val="009D6BDC"/>
    <w:rsid w:val="009D71A8"/>
    <w:rsid w:val="009D7319"/>
    <w:rsid w:val="009D7748"/>
    <w:rsid w:val="009E44DC"/>
    <w:rsid w:val="009E5F04"/>
    <w:rsid w:val="009F070E"/>
    <w:rsid w:val="009F1121"/>
    <w:rsid w:val="009F15ED"/>
    <w:rsid w:val="009F24DB"/>
    <w:rsid w:val="009F2D10"/>
    <w:rsid w:val="009F42D0"/>
    <w:rsid w:val="009F438B"/>
    <w:rsid w:val="009F4CF1"/>
    <w:rsid w:val="009F518D"/>
    <w:rsid w:val="009F534C"/>
    <w:rsid w:val="00A0037E"/>
    <w:rsid w:val="00A00C1A"/>
    <w:rsid w:val="00A00EB3"/>
    <w:rsid w:val="00A01535"/>
    <w:rsid w:val="00A01A82"/>
    <w:rsid w:val="00A032A9"/>
    <w:rsid w:val="00A0472E"/>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4BB5"/>
    <w:rsid w:val="00A150A7"/>
    <w:rsid w:val="00A151B9"/>
    <w:rsid w:val="00A15BB2"/>
    <w:rsid w:val="00A16E5F"/>
    <w:rsid w:val="00A20D20"/>
    <w:rsid w:val="00A217A1"/>
    <w:rsid w:val="00A21BFD"/>
    <w:rsid w:val="00A2255A"/>
    <w:rsid w:val="00A23E0D"/>
    <w:rsid w:val="00A25E5A"/>
    <w:rsid w:val="00A26E00"/>
    <w:rsid w:val="00A27084"/>
    <w:rsid w:val="00A271E6"/>
    <w:rsid w:val="00A2759A"/>
    <w:rsid w:val="00A2784C"/>
    <w:rsid w:val="00A30EC8"/>
    <w:rsid w:val="00A32236"/>
    <w:rsid w:val="00A32543"/>
    <w:rsid w:val="00A329E9"/>
    <w:rsid w:val="00A32B9F"/>
    <w:rsid w:val="00A334D1"/>
    <w:rsid w:val="00A33623"/>
    <w:rsid w:val="00A349D1"/>
    <w:rsid w:val="00A34E4D"/>
    <w:rsid w:val="00A350F8"/>
    <w:rsid w:val="00A3582F"/>
    <w:rsid w:val="00A36B45"/>
    <w:rsid w:val="00A371BC"/>
    <w:rsid w:val="00A40080"/>
    <w:rsid w:val="00A40BE7"/>
    <w:rsid w:val="00A40CFE"/>
    <w:rsid w:val="00A41C39"/>
    <w:rsid w:val="00A42376"/>
    <w:rsid w:val="00A42494"/>
    <w:rsid w:val="00A425C9"/>
    <w:rsid w:val="00A442EF"/>
    <w:rsid w:val="00A45C1F"/>
    <w:rsid w:val="00A46930"/>
    <w:rsid w:val="00A50022"/>
    <w:rsid w:val="00A50EE0"/>
    <w:rsid w:val="00A523B9"/>
    <w:rsid w:val="00A52BDE"/>
    <w:rsid w:val="00A535FE"/>
    <w:rsid w:val="00A53FBF"/>
    <w:rsid w:val="00A5449E"/>
    <w:rsid w:val="00A5502C"/>
    <w:rsid w:val="00A550FB"/>
    <w:rsid w:val="00A55116"/>
    <w:rsid w:val="00A563E6"/>
    <w:rsid w:val="00A564AE"/>
    <w:rsid w:val="00A56877"/>
    <w:rsid w:val="00A56D14"/>
    <w:rsid w:val="00A57094"/>
    <w:rsid w:val="00A61A66"/>
    <w:rsid w:val="00A620B2"/>
    <w:rsid w:val="00A62EA4"/>
    <w:rsid w:val="00A63032"/>
    <w:rsid w:val="00A637AB"/>
    <w:rsid w:val="00A63B63"/>
    <w:rsid w:val="00A659C9"/>
    <w:rsid w:val="00A66439"/>
    <w:rsid w:val="00A669BC"/>
    <w:rsid w:val="00A676B1"/>
    <w:rsid w:val="00A67F0C"/>
    <w:rsid w:val="00A704A7"/>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52EE"/>
    <w:rsid w:val="00A86810"/>
    <w:rsid w:val="00A8686B"/>
    <w:rsid w:val="00A868EF"/>
    <w:rsid w:val="00A86E8F"/>
    <w:rsid w:val="00A86F23"/>
    <w:rsid w:val="00A873C1"/>
    <w:rsid w:val="00A9001F"/>
    <w:rsid w:val="00A924FD"/>
    <w:rsid w:val="00A92C6E"/>
    <w:rsid w:val="00A92E65"/>
    <w:rsid w:val="00A9333F"/>
    <w:rsid w:val="00A93B0D"/>
    <w:rsid w:val="00A93EFB"/>
    <w:rsid w:val="00A94025"/>
    <w:rsid w:val="00A94557"/>
    <w:rsid w:val="00A9497B"/>
    <w:rsid w:val="00A94F48"/>
    <w:rsid w:val="00A96AF4"/>
    <w:rsid w:val="00A977E3"/>
    <w:rsid w:val="00AA069A"/>
    <w:rsid w:val="00AA10BF"/>
    <w:rsid w:val="00AA1738"/>
    <w:rsid w:val="00AA1C75"/>
    <w:rsid w:val="00AA1DAF"/>
    <w:rsid w:val="00AA24C2"/>
    <w:rsid w:val="00AA26CE"/>
    <w:rsid w:val="00AA4744"/>
    <w:rsid w:val="00AA4863"/>
    <w:rsid w:val="00AA487D"/>
    <w:rsid w:val="00AA6AC4"/>
    <w:rsid w:val="00AA7D0E"/>
    <w:rsid w:val="00AB07F3"/>
    <w:rsid w:val="00AB14A7"/>
    <w:rsid w:val="00AB1E55"/>
    <w:rsid w:val="00AB2C94"/>
    <w:rsid w:val="00AB6D55"/>
    <w:rsid w:val="00AB7AF0"/>
    <w:rsid w:val="00AC00BD"/>
    <w:rsid w:val="00AC00C7"/>
    <w:rsid w:val="00AC0A1C"/>
    <w:rsid w:val="00AC4B41"/>
    <w:rsid w:val="00AC5ED4"/>
    <w:rsid w:val="00AC6991"/>
    <w:rsid w:val="00AD2142"/>
    <w:rsid w:val="00AD2205"/>
    <w:rsid w:val="00AD2CF7"/>
    <w:rsid w:val="00AD389F"/>
    <w:rsid w:val="00AD6E0F"/>
    <w:rsid w:val="00AD743C"/>
    <w:rsid w:val="00AE05C4"/>
    <w:rsid w:val="00AE0A34"/>
    <w:rsid w:val="00AE0BE7"/>
    <w:rsid w:val="00AE0D7D"/>
    <w:rsid w:val="00AE1105"/>
    <w:rsid w:val="00AE174E"/>
    <w:rsid w:val="00AE1C7B"/>
    <w:rsid w:val="00AE24F7"/>
    <w:rsid w:val="00AE26EA"/>
    <w:rsid w:val="00AE2FC2"/>
    <w:rsid w:val="00AE3082"/>
    <w:rsid w:val="00AE30BB"/>
    <w:rsid w:val="00AE3155"/>
    <w:rsid w:val="00AE32A7"/>
    <w:rsid w:val="00AE375B"/>
    <w:rsid w:val="00AE3B35"/>
    <w:rsid w:val="00AE42C4"/>
    <w:rsid w:val="00AE5CA1"/>
    <w:rsid w:val="00AE5CA3"/>
    <w:rsid w:val="00AE5D18"/>
    <w:rsid w:val="00AE77D7"/>
    <w:rsid w:val="00AF02F5"/>
    <w:rsid w:val="00AF1390"/>
    <w:rsid w:val="00AF1B2B"/>
    <w:rsid w:val="00AF1C61"/>
    <w:rsid w:val="00AF268F"/>
    <w:rsid w:val="00AF3196"/>
    <w:rsid w:val="00AF40E1"/>
    <w:rsid w:val="00AF4599"/>
    <w:rsid w:val="00AF4EA3"/>
    <w:rsid w:val="00AF52D5"/>
    <w:rsid w:val="00AF54B7"/>
    <w:rsid w:val="00AF5BB2"/>
    <w:rsid w:val="00AF642A"/>
    <w:rsid w:val="00AF762C"/>
    <w:rsid w:val="00B00226"/>
    <w:rsid w:val="00B00643"/>
    <w:rsid w:val="00B00856"/>
    <w:rsid w:val="00B012CB"/>
    <w:rsid w:val="00B01724"/>
    <w:rsid w:val="00B01ECB"/>
    <w:rsid w:val="00B03E2D"/>
    <w:rsid w:val="00B04EF6"/>
    <w:rsid w:val="00B05701"/>
    <w:rsid w:val="00B05B64"/>
    <w:rsid w:val="00B06C81"/>
    <w:rsid w:val="00B073B9"/>
    <w:rsid w:val="00B11109"/>
    <w:rsid w:val="00B12AE3"/>
    <w:rsid w:val="00B13741"/>
    <w:rsid w:val="00B14936"/>
    <w:rsid w:val="00B14D1F"/>
    <w:rsid w:val="00B150D7"/>
    <w:rsid w:val="00B16D3C"/>
    <w:rsid w:val="00B1703D"/>
    <w:rsid w:val="00B20085"/>
    <w:rsid w:val="00B20983"/>
    <w:rsid w:val="00B21D8E"/>
    <w:rsid w:val="00B22033"/>
    <w:rsid w:val="00B2219F"/>
    <w:rsid w:val="00B222F8"/>
    <w:rsid w:val="00B224ED"/>
    <w:rsid w:val="00B22B7D"/>
    <w:rsid w:val="00B23BCC"/>
    <w:rsid w:val="00B23D5C"/>
    <w:rsid w:val="00B24012"/>
    <w:rsid w:val="00B24B89"/>
    <w:rsid w:val="00B254C7"/>
    <w:rsid w:val="00B25906"/>
    <w:rsid w:val="00B2602E"/>
    <w:rsid w:val="00B26854"/>
    <w:rsid w:val="00B270F7"/>
    <w:rsid w:val="00B2783B"/>
    <w:rsid w:val="00B30003"/>
    <w:rsid w:val="00B322F6"/>
    <w:rsid w:val="00B32C25"/>
    <w:rsid w:val="00B335FC"/>
    <w:rsid w:val="00B33FAA"/>
    <w:rsid w:val="00B3454B"/>
    <w:rsid w:val="00B34E2C"/>
    <w:rsid w:val="00B34E90"/>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6A01"/>
    <w:rsid w:val="00B475D7"/>
    <w:rsid w:val="00B47CBE"/>
    <w:rsid w:val="00B50797"/>
    <w:rsid w:val="00B50DDB"/>
    <w:rsid w:val="00B50FB7"/>
    <w:rsid w:val="00B5337C"/>
    <w:rsid w:val="00B53798"/>
    <w:rsid w:val="00B548EC"/>
    <w:rsid w:val="00B55067"/>
    <w:rsid w:val="00B56A41"/>
    <w:rsid w:val="00B57159"/>
    <w:rsid w:val="00B572B8"/>
    <w:rsid w:val="00B574E2"/>
    <w:rsid w:val="00B57B24"/>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31CC"/>
    <w:rsid w:val="00B74F20"/>
    <w:rsid w:val="00B75DB7"/>
    <w:rsid w:val="00B817E7"/>
    <w:rsid w:val="00B82313"/>
    <w:rsid w:val="00B8281F"/>
    <w:rsid w:val="00B82928"/>
    <w:rsid w:val="00B830E5"/>
    <w:rsid w:val="00B83238"/>
    <w:rsid w:val="00B83A9E"/>
    <w:rsid w:val="00B84459"/>
    <w:rsid w:val="00B8499D"/>
    <w:rsid w:val="00B85AF2"/>
    <w:rsid w:val="00B864DD"/>
    <w:rsid w:val="00B86769"/>
    <w:rsid w:val="00B87E43"/>
    <w:rsid w:val="00B90627"/>
    <w:rsid w:val="00B908FD"/>
    <w:rsid w:val="00B90BA7"/>
    <w:rsid w:val="00B912B8"/>
    <w:rsid w:val="00B93173"/>
    <w:rsid w:val="00B932AF"/>
    <w:rsid w:val="00B93795"/>
    <w:rsid w:val="00B93CBB"/>
    <w:rsid w:val="00B93EB1"/>
    <w:rsid w:val="00B94844"/>
    <w:rsid w:val="00B94A26"/>
    <w:rsid w:val="00B96237"/>
    <w:rsid w:val="00B971E8"/>
    <w:rsid w:val="00BA1913"/>
    <w:rsid w:val="00BA1EFF"/>
    <w:rsid w:val="00BA329F"/>
    <w:rsid w:val="00BA345B"/>
    <w:rsid w:val="00BA3CAA"/>
    <w:rsid w:val="00BA459E"/>
    <w:rsid w:val="00BA51CF"/>
    <w:rsid w:val="00BA66E6"/>
    <w:rsid w:val="00BA6AC1"/>
    <w:rsid w:val="00BA6DCC"/>
    <w:rsid w:val="00BB3934"/>
    <w:rsid w:val="00BB3F0F"/>
    <w:rsid w:val="00BB5C90"/>
    <w:rsid w:val="00BB7261"/>
    <w:rsid w:val="00BB73F6"/>
    <w:rsid w:val="00BC2607"/>
    <w:rsid w:val="00BC2BF5"/>
    <w:rsid w:val="00BC3392"/>
    <w:rsid w:val="00BC3A31"/>
    <w:rsid w:val="00BC4960"/>
    <w:rsid w:val="00BC71F4"/>
    <w:rsid w:val="00BC7FE9"/>
    <w:rsid w:val="00BD0433"/>
    <w:rsid w:val="00BD130D"/>
    <w:rsid w:val="00BD1B32"/>
    <w:rsid w:val="00BD1E04"/>
    <w:rsid w:val="00BD2727"/>
    <w:rsid w:val="00BD2D26"/>
    <w:rsid w:val="00BD37BF"/>
    <w:rsid w:val="00BD55F8"/>
    <w:rsid w:val="00BD5AD7"/>
    <w:rsid w:val="00BD62DE"/>
    <w:rsid w:val="00BD6FEE"/>
    <w:rsid w:val="00BE085E"/>
    <w:rsid w:val="00BE0AA1"/>
    <w:rsid w:val="00BE100D"/>
    <w:rsid w:val="00BE136B"/>
    <w:rsid w:val="00BE1410"/>
    <w:rsid w:val="00BE17DA"/>
    <w:rsid w:val="00BE1A58"/>
    <w:rsid w:val="00BE1BD9"/>
    <w:rsid w:val="00BE241C"/>
    <w:rsid w:val="00BE3237"/>
    <w:rsid w:val="00BE34A6"/>
    <w:rsid w:val="00BE3F69"/>
    <w:rsid w:val="00BE417A"/>
    <w:rsid w:val="00BE4D51"/>
    <w:rsid w:val="00BE51D7"/>
    <w:rsid w:val="00BE5A18"/>
    <w:rsid w:val="00BE66B7"/>
    <w:rsid w:val="00BE6C93"/>
    <w:rsid w:val="00BF1BC4"/>
    <w:rsid w:val="00BF4A10"/>
    <w:rsid w:val="00BF5B6E"/>
    <w:rsid w:val="00BF6318"/>
    <w:rsid w:val="00BF74A3"/>
    <w:rsid w:val="00BF75E7"/>
    <w:rsid w:val="00C000B0"/>
    <w:rsid w:val="00C00B24"/>
    <w:rsid w:val="00C00FA1"/>
    <w:rsid w:val="00C01290"/>
    <w:rsid w:val="00C015BC"/>
    <w:rsid w:val="00C01663"/>
    <w:rsid w:val="00C0166F"/>
    <w:rsid w:val="00C01ED2"/>
    <w:rsid w:val="00C02418"/>
    <w:rsid w:val="00C02531"/>
    <w:rsid w:val="00C02611"/>
    <w:rsid w:val="00C033BE"/>
    <w:rsid w:val="00C034F9"/>
    <w:rsid w:val="00C03515"/>
    <w:rsid w:val="00C03D7E"/>
    <w:rsid w:val="00C04011"/>
    <w:rsid w:val="00C04A4B"/>
    <w:rsid w:val="00C054B0"/>
    <w:rsid w:val="00C10406"/>
    <w:rsid w:val="00C107FC"/>
    <w:rsid w:val="00C1107F"/>
    <w:rsid w:val="00C111E6"/>
    <w:rsid w:val="00C122BB"/>
    <w:rsid w:val="00C12997"/>
    <w:rsid w:val="00C12C54"/>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38D9"/>
    <w:rsid w:val="00C346E2"/>
    <w:rsid w:val="00C34C28"/>
    <w:rsid w:val="00C34D29"/>
    <w:rsid w:val="00C36755"/>
    <w:rsid w:val="00C36FB1"/>
    <w:rsid w:val="00C379BD"/>
    <w:rsid w:val="00C40155"/>
    <w:rsid w:val="00C4055C"/>
    <w:rsid w:val="00C41A43"/>
    <w:rsid w:val="00C43174"/>
    <w:rsid w:val="00C44B4A"/>
    <w:rsid w:val="00C44D46"/>
    <w:rsid w:val="00C46204"/>
    <w:rsid w:val="00C46353"/>
    <w:rsid w:val="00C46783"/>
    <w:rsid w:val="00C470DE"/>
    <w:rsid w:val="00C47B92"/>
    <w:rsid w:val="00C5183E"/>
    <w:rsid w:val="00C52D54"/>
    <w:rsid w:val="00C53137"/>
    <w:rsid w:val="00C53598"/>
    <w:rsid w:val="00C55482"/>
    <w:rsid w:val="00C55CD0"/>
    <w:rsid w:val="00C5613D"/>
    <w:rsid w:val="00C562ED"/>
    <w:rsid w:val="00C5656C"/>
    <w:rsid w:val="00C572E4"/>
    <w:rsid w:val="00C57362"/>
    <w:rsid w:val="00C60236"/>
    <w:rsid w:val="00C60BC0"/>
    <w:rsid w:val="00C60E4D"/>
    <w:rsid w:val="00C6105B"/>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70386"/>
    <w:rsid w:val="00C71413"/>
    <w:rsid w:val="00C7285D"/>
    <w:rsid w:val="00C7433D"/>
    <w:rsid w:val="00C75B77"/>
    <w:rsid w:val="00C761E4"/>
    <w:rsid w:val="00C76518"/>
    <w:rsid w:val="00C7694A"/>
    <w:rsid w:val="00C77077"/>
    <w:rsid w:val="00C77CE2"/>
    <w:rsid w:val="00C81024"/>
    <w:rsid w:val="00C81133"/>
    <w:rsid w:val="00C813A7"/>
    <w:rsid w:val="00C823B6"/>
    <w:rsid w:val="00C8288E"/>
    <w:rsid w:val="00C82FE2"/>
    <w:rsid w:val="00C8304D"/>
    <w:rsid w:val="00C83369"/>
    <w:rsid w:val="00C83DF5"/>
    <w:rsid w:val="00C84A1B"/>
    <w:rsid w:val="00C86281"/>
    <w:rsid w:val="00C86CD9"/>
    <w:rsid w:val="00C900D1"/>
    <w:rsid w:val="00C92065"/>
    <w:rsid w:val="00C9281D"/>
    <w:rsid w:val="00C958A5"/>
    <w:rsid w:val="00C96D73"/>
    <w:rsid w:val="00C9784D"/>
    <w:rsid w:val="00CA1FDA"/>
    <w:rsid w:val="00CA2F3E"/>
    <w:rsid w:val="00CA31C9"/>
    <w:rsid w:val="00CA3C31"/>
    <w:rsid w:val="00CA4798"/>
    <w:rsid w:val="00CA4901"/>
    <w:rsid w:val="00CA5033"/>
    <w:rsid w:val="00CA6100"/>
    <w:rsid w:val="00CA6163"/>
    <w:rsid w:val="00CB2040"/>
    <w:rsid w:val="00CB289A"/>
    <w:rsid w:val="00CB2AFF"/>
    <w:rsid w:val="00CB31E5"/>
    <w:rsid w:val="00CB39D4"/>
    <w:rsid w:val="00CB431D"/>
    <w:rsid w:val="00CB4CFE"/>
    <w:rsid w:val="00CB62FF"/>
    <w:rsid w:val="00CB751B"/>
    <w:rsid w:val="00CB7A13"/>
    <w:rsid w:val="00CC1C4E"/>
    <w:rsid w:val="00CC207D"/>
    <w:rsid w:val="00CC2628"/>
    <w:rsid w:val="00CC2CFC"/>
    <w:rsid w:val="00CC3693"/>
    <w:rsid w:val="00CC548D"/>
    <w:rsid w:val="00CC595B"/>
    <w:rsid w:val="00CC5AB4"/>
    <w:rsid w:val="00CC6448"/>
    <w:rsid w:val="00CC6A49"/>
    <w:rsid w:val="00CC6AE3"/>
    <w:rsid w:val="00CC7220"/>
    <w:rsid w:val="00CD02B1"/>
    <w:rsid w:val="00CD03AA"/>
    <w:rsid w:val="00CD04AC"/>
    <w:rsid w:val="00CD08D5"/>
    <w:rsid w:val="00CD2796"/>
    <w:rsid w:val="00CD3E5E"/>
    <w:rsid w:val="00CD3EA8"/>
    <w:rsid w:val="00CD5F5F"/>
    <w:rsid w:val="00CD63FF"/>
    <w:rsid w:val="00CD6DA9"/>
    <w:rsid w:val="00CD7F11"/>
    <w:rsid w:val="00CE0F80"/>
    <w:rsid w:val="00CE18F1"/>
    <w:rsid w:val="00CE1FBD"/>
    <w:rsid w:val="00CE298A"/>
    <w:rsid w:val="00CE2D58"/>
    <w:rsid w:val="00CE41BD"/>
    <w:rsid w:val="00CE43F6"/>
    <w:rsid w:val="00CE5A14"/>
    <w:rsid w:val="00CE7911"/>
    <w:rsid w:val="00CE7929"/>
    <w:rsid w:val="00CF1961"/>
    <w:rsid w:val="00CF21AE"/>
    <w:rsid w:val="00CF4072"/>
    <w:rsid w:val="00CF4327"/>
    <w:rsid w:val="00CF447D"/>
    <w:rsid w:val="00CF5212"/>
    <w:rsid w:val="00CF5B5F"/>
    <w:rsid w:val="00CF6CA2"/>
    <w:rsid w:val="00CF6CF1"/>
    <w:rsid w:val="00CF6F3C"/>
    <w:rsid w:val="00D009C9"/>
    <w:rsid w:val="00D019A1"/>
    <w:rsid w:val="00D026DC"/>
    <w:rsid w:val="00D03636"/>
    <w:rsid w:val="00D0560F"/>
    <w:rsid w:val="00D05850"/>
    <w:rsid w:val="00D068C4"/>
    <w:rsid w:val="00D07415"/>
    <w:rsid w:val="00D07748"/>
    <w:rsid w:val="00D10A2D"/>
    <w:rsid w:val="00D120C1"/>
    <w:rsid w:val="00D128E9"/>
    <w:rsid w:val="00D131E8"/>
    <w:rsid w:val="00D139D8"/>
    <w:rsid w:val="00D13CE9"/>
    <w:rsid w:val="00D152D9"/>
    <w:rsid w:val="00D1661E"/>
    <w:rsid w:val="00D17510"/>
    <w:rsid w:val="00D176C6"/>
    <w:rsid w:val="00D1778B"/>
    <w:rsid w:val="00D20278"/>
    <w:rsid w:val="00D2193D"/>
    <w:rsid w:val="00D22029"/>
    <w:rsid w:val="00D246ED"/>
    <w:rsid w:val="00D24BA3"/>
    <w:rsid w:val="00D25D41"/>
    <w:rsid w:val="00D269FD"/>
    <w:rsid w:val="00D26B58"/>
    <w:rsid w:val="00D26C55"/>
    <w:rsid w:val="00D273A3"/>
    <w:rsid w:val="00D278DF"/>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3C3C"/>
    <w:rsid w:val="00D45937"/>
    <w:rsid w:val="00D45AC3"/>
    <w:rsid w:val="00D461E9"/>
    <w:rsid w:val="00D4740D"/>
    <w:rsid w:val="00D478E4"/>
    <w:rsid w:val="00D47F21"/>
    <w:rsid w:val="00D503A4"/>
    <w:rsid w:val="00D51D7E"/>
    <w:rsid w:val="00D5229E"/>
    <w:rsid w:val="00D538AE"/>
    <w:rsid w:val="00D53E0E"/>
    <w:rsid w:val="00D548C3"/>
    <w:rsid w:val="00D54B44"/>
    <w:rsid w:val="00D564A7"/>
    <w:rsid w:val="00D5726D"/>
    <w:rsid w:val="00D5784B"/>
    <w:rsid w:val="00D57A18"/>
    <w:rsid w:val="00D60B94"/>
    <w:rsid w:val="00D6111D"/>
    <w:rsid w:val="00D618FA"/>
    <w:rsid w:val="00D61AAB"/>
    <w:rsid w:val="00D61D47"/>
    <w:rsid w:val="00D62542"/>
    <w:rsid w:val="00D62740"/>
    <w:rsid w:val="00D63613"/>
    <w:rsid w:val="00D66344"/>
    <w:rsid w:val="00D6652A"/>
    <w:rsid w:val="00D70DF6"/>
    <w:rsid w:val="00D71C52"/>
    <w:rsid w:val="00D71E0D"/>
    <w:rsid w:val="00D721A1"/>
    <w:rsid w:val="00D72F60"/>
    <w:rsid w:val="00D73050"/>
    <w:rsid w:val="00D73A4E"/>
    <w:rsid w:val="00D73F6A"/>
    <w:rsid w:val="00D74312"/>
    <w:rsid w:val="00D7446D"/>
    <w:rsid w:val="00D74DDA"/>
    <w:rsid w:val="00D751B9"/>
    <w:rsid w:val="00D75291"/>
    <w:rsid w:val="00D77E5C"/>
    <w:rsid w:val="00D80695"/>
    <w:rsid w:val="00D8151B"/>
    <w:rsid w:val="00D81955"/>
    <w:rsid w:val="00D81CB7"/>
    <w:rsid w:val="00D82632"/>
    <w:rsid w:val="00D83B26"/>
    <w:rsid w:val="00D850F5"/>
    <w:rsid w:val="00D8521D"/>
    <w:rsid w:val="00D85FFE"/>
    <w:rsid w:val="00D86BFB"/>
    <w:rsid w:val="00D87BC6"/>
    <w:rsid w:val="00D87CB1"/>
    <w:rsid w:val="00D87DB7"/>
    <w:rsid w:val="00D90117"/>
    <w:rsid w:val="00D90620"/>
    <w:rsid w:val="00D909EC"/>
    <w:rsid w:val="00D90CBC"/>
    <w:rsid w:val="00D91A0F"/>
    <w:rsid w:val="00D91D83"/>
    <w:rsid w:val="00D92D04"/>
    <w:rsid w:val="00D931BA"/>
    <w:rsid w:val="00D954C1"/>
    <w:rsid w:val="00D95DAE"/>
    <w:rsid w:val="00D961A9"/>
    <w:rsid w:val="00D964AF"/>
    <w:rsid w:val="00D9788A"/>
    <w:rsid w:val="00D97CA9"/>
    <w:rsid w:val="00D97D75"/>
    <w:rsid w:val="00DA0F44"/>
    <w:rsid w:val="00DA1F9C"/>
    <w:rsid w:val="00DA2664"/>
    <w:rsid w:val="00DA2D4B"/>
    <w:rsid w:val="00DA40E0"/>
    <w:rsid w:val="00DA462C"/>
    <w:rsid w:val="00DA4DAE"/>
    <w:rsid w:val="00DA60E5"/>
    <w:rsid w:val="00DA6466"/>
    <w:rsid w:val="00DA6716"/>
    <w:rsid w:val="00DA6C3A"/>
    <w:rsid w:val="00DA7950"/>
    <w:rsid w:val="00DA7B45"/>
    <w:rsid w:val="00DB14A9"/>
    <w:rsid w:val="00DB1D01"/>
    <w:rsid w:val="00DB1DA7"/>
    <w:rsid w:val="00DB202D"/>
    <w:rsid w:val="00DB3134"/>
    <w:rsid w:val="00DB42F6"/>
    <w:rsid w:val="00DB47BA"/>
    <w:rsid w:val="00DB4E50"/>
    <w:rsid w:val="00DB50E6"/>
    <w:rsid w:val="00DB51A9"/>
    <w:rsid w:val="00DB546B"/>
    <w:rsid w:val="00DB5DC3"/>
    <w:rsid w:val="00DB65C9"/>
    <w:rsid w:val="00DB7506"/>
    <w:rsid w:val="00DB7BAF"/>
    <w:rsid w:val="00DB7EBA"/>
    <w:rsid w:val="00DC0D89"/>
    <w:rsid w:val="00DC181B"/>
    <w:rsid w:val="00DC1EF4"/>
    <w:rsid w:val="00DC232F"/>
    <w:rsid w:val="00DC2A57"/>
    <w:rsid w:val="00DC378D"/>
    <w:rsid w:val="00DC37BF"/>
    <w:rsid w:val="00DC392D"/>
    <w:rsid w:val="00DC3B03"/>
    <w:rsid w:val="00DC4349"/>
    <w:rsid w:val="00DC43E6"/>
    <w:rsid w:val="00DC4482"/>
    <w:rsid w:val="00DC4FA7"/>
    <w:rsid w:val="00DC5164"/>
    <w:rsid w:val="00DC5B53"/>
    <w:rsid w:val="00DC61BE"/>
    <w:rsid w:val="00DC656E"/>
    <w:rsid w:val="00DD27EC"/>
    <w:rsid w:val="00DD3466"/>
    <w:rsid w:val="00DD3E82"/>
    <w:rsid w:val="00DD3F7A"/>
    <w:rsid w:val="00DD3FE7"/>
    <w:rsid w:val="00DD5CA0"/>
    <w:rsid w:val="00DD5D1C"/>
    <w:rsid w:val="00DD662A"/>
    <w:rsid w:val="00DE01A1"/>
    <w:rsid w:val="00DE0BA8"/>
    <w:rsid w:val="00DE0F87"/>
    <w:rsid w:val="00DE1E8A"/>
    <w:rsid w:val="00DE22B9"/>
    <w:rsid w:val="00DE2CEF"/>
    <w:rsid w:val="00DE348B"/>
    <w:rsid w:val="00DE34CA"/>
    <w:rsid w:val="00DE500F"/>
    <w:rsid w:val="00DE68A8"/>
    <w:rsid w:val="00DE6D78"/>
    <w:rsid w:val="00DE71FC"/>
    <w:rsid w:val="00DE73CC"/>
    <w:rsid w:val="00DE73D0"/>
    <w:rsid w:val="00DE7B5D"/>
    <w:rsid w:val="00DF09D7"/>
    <w:rsid w:val="00DF1DD9"/>
    <w:rsid w:val="00DF2C13"/>
    <w:rsid w:val="00DF2D19"/>
    <w:rsid w:val="00DF2D77"/>
    <w:rsid w:val="00DF3299"/>
    <w:rsid w:val="00DF3C3D"/>
    <w:rsid w:val="00DF3D52"/>
    <w:rsid w:val="00DF3F6F"/>
    <w:rsid w:val="00DF5526"/>
    <w:rsid w:val="00DF5929"/>
    <w:rsid w:val="00DF5EA6"/>
    <w:rsid w:val="00DF7FE3"/>
    <w:rsid w:val="00E00955"/>
    <w:rsid w:val="00E00E8E"/>
    <w:rsid w:val="00E015CF"/>
    <w:rsid w:val="00E0239D"/>
    <w:rsid w:val="00E02FFA"/>
    <w:rsid w:val="00E03F91"/>
    <w:rsid w:val="00E04C5D"/>
    <w:rsid w:val="00E06C1E"/>
    <w:rsid w:val="00E07E85"/>
    <w:rsid w:val="00E10095"/>
    <w:rsid w:val="00E11227"/>
    <w:rsid w:val="00E12112"/>
    <w:rsid w:val="00E12137"/>
    <w:rsid w:val="00E129E5"/>
    <w:rsid w:val="00E12ADF"/>
    <w:rsid w:val="00E12B91"/>
    <w:rsid w:val="00E13A0D"/>
    <w:rsid w:val="00E156D0"/>
    <w:rsid w:val="00E16496"/>
    <w:rsid w:val="00E17BFB"/>
    <w:rsid w:val="00E17C12"/>
    <w:rsid w:val="00E208CE"/>
    <w:rsid w:val="00E213DB"/>
    <w:rsid w:val="00E2185B"/>
    <w:rsid w:val="00E2354D"/>
    <w:rsid w:val="00E2383D"/>
    <w:rsid w:val="00E23D0D"/>
    <w:rsid w:val="00E2508F"/>
    <w:rsid w:val="00E2600E"/>
    <w:rsid w:val="00E2644A"/>
    <w:rsid w:val="00E27CEA"/>
    <w:rsid w:val="00E3027A"/>
    <w:rsid w:val="00E30795"/>
    <w:rsid w:val="00E31414"/>
    <w:rsid w:val="00E314DF"/>
    <w:rsid w:val="00E3166B"/>
    <w:rsid w:val="00E32488"/>
    <w:rsid w:val="00E3265E"/>
    <w:rsid w:val="00E32F08"/>
    <w:rsid w:val="00E34287"/>
    <w:rsid w:val="00E34528"/>
    <w:rsid w:val="00E34928"/>
    <w:rsid w:val="00E34A24"/>
    <w:rsid w:val="00E34B99"/>
    <w:rsid w:val="00E34F97"/>
    <w:rsid w:val="00E354FA"/>
    <w:rsid w:val="00E35989"/>
    <w:rsid w:val="00E371DB"/>
    <w:rsid w:val="00E37A1B"/>
    <w:rsid w:val="00E4027A"/>
    <w:rsid w:val="00E408AE"/>
    <w:rsid w:val="00E40EE0"/>
    <w:rsid w:val="00E41D0B"/>
    <w:rsid w:val="00E42ECD"/>
    <w:rsid w:val="00E4322B"/>
    <w:rsid w:val="00E439E8"/>
    <w:rsid w:val="00E4414A"/>
    <w:rsid w:val="00E44815"/>
    <w:rsid w:val="00E45FE1"/>
    <w:rsid w:val="00E46352"/>
    <w:rsid w:val="00E4690C"/>
    <w:rsid w:val="00E469FF"/>
    <w:rsid w:val="00E47021"/>
    <w:rsid w:val="00E50C05"/>
    <w:rsid w:val="00E515C5"/>
    <w:rsid w:val="00E51A2B"/>
    <w:rsid w:val="00E51F08"/>
    <w:rsid w:val="00E51F6E"/>
    <w:rsid w:val="00E522AE"/>
    <w:rsid w:val="00E533A3"/>
    <w:rsid w:val="00E53913"/>
    <w:rsid w:val="00E550BE"/>
    <w:rsid w:val="00E56389"/>
    <w:rsid w:val="00E56761"/>
    <w:rsid w:val="00E56DA7"/>
    <w:rsid w:val="00E572DF"/>
    <w:rsid w:val="00E60F89"/>
    <w:rsid w:val="00E610F3"/>
    <w:rsid w:val="00E61A0B"/>
    <w:rsid w:val="00E61C55"/>
    <w:rsid w:val="00E61EDF"/>
    <w:rsid w:val="00E62377"/>
    <w:rsid w:val="00E62920"/>
    <w:rsid w:val="00E63C4E"/>
    <w:rsid w:val="00E64786"/>
    <w:rsid w:val="00E65089"/>
    <w:rsid w:val="00E6737D"/>
    <w:rsid w:val="00E67DE2"/>
    <w:rsid w:val="00E70311"/>
    <w:rsid w:val="00E70D51"/>
    <w:rsid w:val="00E713D3"/>
    <w:rsid w:val="00E71B99"/>
    <w:rsid w:val="00E7261D"/>
    <w:rsid w:val="00E730C9"/>
    <w:rsid w:val="00E73FA1"/>
    <w:rsid w:val="00E7453A"/>
    <w:rsid w:val="00E75616"/>
    <w:rsid w:val="00E75DE9"/>
    <w:rsid w:val="00E77AF9"/>
    <w:rsid w:val="00E80049"/>
    <w:rsid w:val="00E8004F"/>
    <w:rsid w:val="00E8036F"/>
    <w:rsid w:val="00E80B4E"/>
    <w:rsid w:val="00E8193E"/>
    <w:rsid w:val="00E81CAE"/>
    <w:rsid w:val="00E828B2"/>
    <w:rsid w:val="00E829B0"/>
    <w:rsid w:val="00E8310A"/>
    <w:rsid w:val="00E8350C"/>
    <w:rsid w:val="00E83824"/>
    <w:rsid w:val="00E8399F"/>
    <w:rsid w:val="00E83CA7"/>
    <w:rsid w:val="00E84509"/>
    <w:rsid w:val="00E84D40"/>
    <w:rsid w:val="00E85712"/>
    <w:rsid w:val="00E86732"/>
    <w:rsid w:val="00E87569"/>
    <w:rsid w:val="00E87905"/>
    <w:rsid w:val="00E91ABC"/>
    <w:rsid w:val="00E92C75"/>
    <w:rsid w:val="00E93A71"/>
    <w:rsid w:val="00E93F4D"/>
    <w:rsid w:val="00E9474C"/>
    <w:rsid w:val="00E94C11"/>
    <w:rsid w:val="00E95255"/>
    <w:rsid w:val="00E9679E"/>
    <w:rsid w:val="00E971D0"/>
    <w:rsid w:val="00E97C3D"/>
    <w:rsid w:val="00EA0408"/>
    <w:rsid w:val="00EA0F2F"/>
    <w:rsid w:val="00EA0FCE"/>
    <w:rsid w:val="00EA2312"/>
    <w:rsid w:val="00EA3277"/>
    <w:rsid w:val="00EA36A1"/>
    <w:rsid w:val="00EA3F7D"/>
    <w:rsid w:val="00EA4FF3"/>
    <w:rsid w:val="00EA57A0"/>
    <w:rsid w:val="00EA617F"/>
    <w:rsid w:val="00EA62F7"/>
    <w:rsid w:val="00EA77AD"/>
    <w:rsid w:val="00EB03F4"/>
    <w:rsid w:val="00EB06C7"/>
    <w:rsid w:val="00EB0A61"/>
    <w:rsid w:val="00EB2758"/>
    <w:rsid w:val="00EB32D8"/>
    <w:rsid w:val="00EB4353"/>
    <w:rsid w:val="00EB4ED8"/>
    <w:rsid w:val="00EB51C0"/>
    <w:rsid w:val="00EB60B3"/>
    <w:rsid w:val="00EB6486"/>
    <w:rsid w:val="00EC0A0C"/>
    <w:rsid w:val="00EC0BFA"/>
    <w:rsid w:val="00EC115B"/>
    <w:rsid w:val="00EC158D"/>
    <w:rsid w:val="00EC1A04"/>
    <w:rsid w:val="00EC1D87"/>
    <w:rsid w:val="00EC1FE8"/>
    <w:rsid w:val="00EC290C"/>
    <w:rsid w:val="00EC3121"/>
    <w:rsid w:val="00EC3661"/>
    <w:rsid w:val="00EC3EFE"/>
    <w:rsid w:val="00EC6E9F"/>
    <w:rsid w:val="00EC71B5"/>
    <w:rsid w:val="00ED0134"/>
    <w:rsid w:val="00ED0658"/>
    <w:rsid w:val="00ED0FFA"/>
    <w:rsid w:val="00ED1D90"/>
    <w:rsid w:val="00ED2283"/>
    <w:rsid w:val="00ED2E1C"/>
    <w:rsid w:val="00ED43F7"/>
    <w:rsid w:val="00ED4620"/>
    <w:rsid w:val="00ED5F17"/>
    <w:rsid w:val="00ED66F3"/>
    <w:rsid w:val="00ED78F8"/>
    <w:rsid w:val="00EE358B"/>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7015"/>
    <w:rsid w:val="00EF7304"/>
    <w:rsid w:val="00F00976"/>
    <w:rsid w:val="00F01A56"/>
    <w:rsid w:val="00F01E73"/>
    <w:rsid w:val="00F0308B"/>
    <w:rsid w:val="00F03618"/>
    <w:rsid w:val="00F03F84"/>
    <w:rsid w:val="00F0427D"/>
    <w:rsid w:val="00F04692"/>
    <w:rsid w:val="00F048A1"/>
    <w:rsid w:val="00F048BB"/>
    <w:rsid w:val="00F0577C"/>
    <w:rsid w:val="00F069AB"/>
    <w:rsid w:val="00F100CC"/>
    <w:rsid w:val="00F1192B"/>
    <w:rsid w:val="00F124B6"/>
    <w:rsid w:val="00F131A6"/>
    <w:rsid w:val="00F14448"/>
    <w:rsid w:val="00F144D9"/>
    <w:rsid w:val="00F1484A"/>
    <w:rsid w:val="00F14A45"/>
    <w:rsid w:val="00F14F56"/>
    <w:rsid w:val="00F15F65"/>
    <w:rsid w:val="00F1743C"/>
    <w:rsid w:val="00F1792A"/>
    <w:rsid w:val="00F207EC"/>
    <w:rsid w:val="00F20BBC"/>
    <w:rsid w:val="00F22AAF"/>
    <w:rsid w:val="00F22CA7"/>
    <w:rsid w:val="00F23BBF"/>
    <w:rsid w:val="00F23D39"/>
    <w:rsid w:val="00F23D67"/>
    <w:rsid w:val="00F2530C"/>
    <w:rsid w:val="00F25546"/>
    <w:rsid w:val="00F26017"/>
    <w:rsid w:val="00F2697C"/>
    <w:rsid w:val="00F26E85"/>
    <w:rsid w:val="00F27343"/>
    <w:rsid w:val="00F27483"/>
    <w:rsid w:val="00F275B9"/>
    <w:rsid w:val="00F27624"/>
    <w:rsid w:val="00F27919"/>
    <w:rsid w:val="00F31050"/>
    <w:rsid w:val="00F31393"/>
    <w:rsid w:val="00F327ED"/>
    <w:rsid w:val="00F32971"/>
    <w:rsid w:val="00F34E34"/>
    <w:rsid w:val="00F34FA8"/>
    <w:rsid w:val="00F350A2"/>
    <w:rsid w:val="00F354F4"/>
    <w:rsid w:val="00F35770"/>
    <w:rsid w:val="00F35DB4"/>
    <w:rsid w:val="00F36416"/>
    <w:rsid w:val="00F36CEB"/>
    <w:rsid w:val="00F377D8"/>
    <w:rsid w:val="00F37BB8"/>
    <w:rsid w:val="00F37F05"/>
    <w:rsid w:val="00F404CE"/>
    <w:rsid w:val="00F40625"/>
    <w:rsid w:val="00F40906"/>
    <w:rsid w:val="00F409FE"/>
    <w:rsid w:val="00F40B49"/>
    <w:rsid w:val="00F4138A"/>
    <w:rsid w:val="00F421B9"/>
    <w:rsid w:val="00F4320B"/>
    <w:rsid w:val="00F43B87"/>
    <w:rsid w:val="00F440C0"/>
    <w:rsid w:val="00F45214"/>
    <w:rsid w:val="00F4595B"/>
    <w:rsid w:val="00F46325"/>
    <w:rsid w:val="00F46363"/>
    <w:rsid w:val="00F477AD"/>
    <w:rsid w:val="00F47DD5"/>
    <w:rsid w:val="00F503B1"/>
    <w:rsid w:val="00F521FD"/>
    <w:rsid w:val="00F5306B"/>
    <w:rsid w:val="00F532AE"/>
    <w:rsid w:val="00F53B39"/>
    <w:rsid w:val="00F540E6"/>
    <w:rsid w:val="00F54E35"/>
    <w:rsid w:val="00F55528"/>
    <w:rsid w:val="00F5657C"/>
    <w:rsid w:val="00F57AB4"/>
    <w:rsid w:val="00F606C2"/>
    <w:rsid w:val="00F60F1A"/>
    <w:rsid w:val="00F611EF"/>
    <w:rsid w:val="00F624C0"/>
    <w:rsid w:val="00F62EEE"/>
    <w:rsid w:val="00F630DE"/>
    <w:rsid w:val="00F638E9"/>
    <w:rsid w:val="00F63A92"/>
    <w:rsid w:val="00F6450C"/>
    <w:rsid w:val="00F6683B"/>
    <w:rsid w:val="00F66A42"/>
    <w:rsid w:val="00F67BAF"/>
    <w:rsid w:val="00F70EE7"/>
    <w:rsid w:val="00F71082"/>
    <w:rsid w:val="00F71457"/>
    <w:rsid w:val="00F71D67"/>
    <w:rsid w:val="00F7263F"/>
    <w:rsid w:val="00F745A5"/>
    <w:rsid w:val="00F7532B"/>
    <w:rsid w:val="00F75A10"/>
    <w:rsid w:val="00F763D7"/>
    <w:rsid w:val="00F7736C"/>
    <w:rsid w:val="00F77399"/>
    <w:rsid w:val="00F801A5"/>
    <w:rsid w:val="00F81397"/>
    <w:rsid w:val="00F8299B"/>
    <w:rsid w:val="00F82A28"/>
    <w:rsid w:val="00F83618"/>
    <w:rsid w:val="00F840C4"/>
    <w:rsid w:val="00F84292"/>
    <w:rsid w:val="00F8452C"/>
    <w:rsid w:val="00F84BF7"/>
    <w:rsid w:val="00F85392"/>
    <w:rsid w:val="00F8599D"/>
    <w:rsid w:val="00F85BE4"/>
    <w:rsid w:val="00F85F8E"/>
    <w:rsid w:val="00F8655E"/>
    <w:rsid w:val="00F86A53"/>
    <w:rsid w:val="00F8737F"/>
    <w:rsid w:val="00F90CA7"/>
    <w:rsid w:val="00F912CE"/>
    <w:rsid w:val="00F917B3"/>
    <w:rsid w:val="00F92D26"/>
    <w:rsid w:val="00F933EE"/>
    <w:rsid w:val="00F934A9"/>
    <w:rsid w:val="00F93906"/>
    <w:rsid w:val="00F940D1"/>
    <w:rsid w:val="00F9473C"/>
    <w:rsid w:val="00F9553E"/>
    <w:rsid w:val="00F95EB1"/>
    <w:rsid w:val="00F96F32"/>
    <w:rsid w:val="00F97B3F"/>
    <w:rsid w:val="00F97DA0"/>
    <w:rsid w:val="00FA0142"/>
    <w:rsid w:val="00FA032F"/>
    <w:rsid w:val="00FA0FAF"/>
    <w:rsid w:val="00FA2809"/>
    <w:rsid w:val="00FA2D37"/>
    <w:rsid w:val="00FA30CE"/>
    <w:rsid w:val="00FA31B4"/>
    <w:rsid w:val="00FA39E9"/>
    <w:rsid w:val="00FA3AA3"/>
    <w:rsid w:val="00FA4064"/>
    <w:rsid w:val="00FA4B59"/>
    <w:rsid w:val="00FA509D"/>
    <w:rsid w:val="00FA5E1B"/>
    <w:rsid w:val="00FA7AF8"/>
    <w:rsid w:val="00FA7BB9"/>
    <w:rsid w:val="00FA7D56"/>
    <w:rsid w:val="00FB0BB8"/>
    <w:rsid w:val="00FB1591"/>
    <w:rsid w:val="00FB226F"/>
    <w:rsid w:val="00FB3EB0"/>
    <w:rsid w:val="00FB4397"/>
    <w:rsid w:val="00FB462A"/>
    <w:rsid w:val="00FB5850"/>
    <w:rsid w:val="00FB6B0C"/>
    <w:rsid w:val="00FB763B"/>
    <w:rsid w:val="00FB79D2"/>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3C47"/>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4DA"/>
    <w:rsid w:val="00FE584F"/>
    <w:rsid w:val="00FE6168"/>
    <w:rsid w:val="00FE6BD4"/>
    <w:rsid w:val="00FE7689"/>
    <w:rsid w:val="00FF1C04"/>
    <w:rsid w:val="00FF2DB5"/>
    <w:rsid w:val="00FF2EFD"/>
    <w:rsid w:val="00FF3ED4"/>
    <w:rsid w:val="00FF406E"/>
    <w:rsid w:val="00FF4132"/>
    <w:rsid w:val="00FF46AC"/>
    <w:rsid w:val="00FF4CE5"/>
    <w:rsid w:val="00FF6C2F"/>
    <w:rsid w:val="00FF771A"/>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0"/>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aliases w:val="TableGrid"/>
    <w:basedOn w:val="TableNormal"/>
    <w:qFormat/>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 w:type="paragraph" w:customStyle="1" w:styleId="TAL">
    <w:name w:val="TAL"/>
    <w:basedOn w:val="Normal"/>
    <w:link w:val="TALCar"/>
    <w:qFormat/>
    <w:rsid w:val="00850BBC"/>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ar">
    <w:name w:val="TAL Car"/>
    <w:basedOn w:val="DefaultParagraphFont"/>
    <w:link w:val="TAL"/>
    <w:qFormat/>
    <w:locked/>
    <w:rsid w:val="00850BBC"/>
    <w:rPr>
      <w:rFonts w:ascii="Arial" w:eastAsiaTheme="minorEastAsia" w:hAnsi="Arial" w:cs="Times New Roman"/>
      <w:sz w:val="18"/>
      <w:szCs w:val="20"/>
      <w:lang w:val="en-GB"/>
    </w:rPr>
  </w:style>
  <w:style w:type="character" w:customStyle="1" w:styleId="a">
    <w:name w:val="図表番号 (文字)"/>
    <w:aliases w:val="cap (文字),cap Char (文字) (文字)1,Beschrifubg (文字)"/>
    <w:rsid w:val="00343CB2"/>
    <w:rPr>
      <w:rFonts w:eastAsia="MS Gothic"/>
      <w:b/>
      <w:noProof w:val="0"/>
      <w:kern w:val="2"/>
      <w:sz w:val="24"/>
      <w:lang w:val="en-GB"/>
    </w:rPr>
  </w:style>
  <w:style w:type="paragraph" w:customStyle="1" w:styleId="TAN">
    <w:name w:val="TAN"/>
    <w:basedOn w:val="TAL"/>
    <w:qFormat/>
    <w:rsid w:val="00A92C6E"/>
    <w:pPr>
      <w:ind w:left="851" w:hanging="851"/>
    </w:pPr>
  </w:style>
  <w:style w:type="paragraph" w:customStyle="1" w:styleId="TAH">
    <w:name w:val="TAH"/>
    <w:basedOn w:val="Normal"/>
    <w:link w:val="TAHCar"/>
    <w:qFormat/>
    <w:rsid w:val="00720567"/>
    <w:pPr>
      <w:keepNext/>
      <w:keepLines/>
      <w:spacing w:after="0"/>
      <w:jc w:val="center"/>
    </w:pPr>
    <w:rPr>
      <w:rFonts w:ascii="Arial" w:hAnsi="Arial"/>
      <w:b/>
      <w:sz w:val="18"/>
    </w:rPr>
  </w:style>
  <w:style w:type="character" w:customStyle="1" w:styleId="TAHCar">
    <w:name w:val="TAH Car"/>
    <w:link w:val="TAH"/>
    <w:qFormat/>
    <w:rsid w:val="00720567"/>
    <w:rPr>
      <w:rFonts w:ascii="Arial" w:eastAsia="Times New Roman" w:hAnsi="Arial" w:cs="Times New Roman"/>
      <w:b/>
      <w:sz w:val="18"/>
      <w:szCs w:val="20"/>
      <w:lang w:val="en-GB" w:eastAsia="ja-JP"/>
    </w:rPr>
  </w:style>
  <w:style w:type="paragraph" w:customStyle="1" w:styleId="CharCharCharCarCarCharCharCarCar">
    <w:name w:val="Char Char Char Car Car Char Char Car Car"/>
    <w:uiPriority w:val="99"/>
    <w:qFormat/>
    <w:rsid w:val="00B1493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3318</Words>
  <Characters>18918</Characters>
  <Application>Microsoft Office Word</Application>
  <DocSecurity>0</DocSecurity>
  <Lines>157</Lines>
  <Paragraphs>44</Paragraphs>
  <ScaleCrop>false</ScaleCrop>
  <Company/>
  <LinksUpToDate>false</LinksUpToDate>
  <CharactersWithSpaces>22192</CharactersWithSpaces>
  <SharedDoc>false</SharedDoc>
  <HLinks>
    <vt:vector size="78" baseType="variant">
      <vt:variant>
        <vt:i4>1376310</vt:i4>
      </vt:variant>
      <vt:variant>
        <vt:i4>41</vt:i4>
      </vt:variant>
      <vt:variant>
        <vt:i4>0</vt:i4>
      </vt:variant>
      <vt:variant>
        <vt:i4>5</vt:i4>
      </vt:variant>
      <vt:variant>
        <vt:lpwstr/>
      </vt:variant>
      <vt:variant>
        <vt:lpwstr>_Toc86832542</vt:lpwstr>
      </vt:variant>
      <vt:variant>
        <vt:i4>1441846</vt:i4>
      </vt:variant>
      <vt:variant>
        <vt:i4>38</vt:i4>
      </vt:variant>
      <vt:variant>
        <vt:i4>0</vt:i4>
      </vt:variant>
      <vt:variant>
        <vt:i4>5</vt:i4>
      </vt:variant>
      <vt:variant>
        <vt:lpwstr/>
      </vt:variant>
      <vt:variant>
        <vt:lpwstr>_Toc86832541</vt:lpwstr>
      </vt:variant>
      <vt:variant>
        <vt:i4>1507382</vt:i4>
      </vt:variant>
      <vt:variant>
        <vt:i4>35</vt:i4>
      </vt:variant>
      <vt:variant>
        <vt:i4>0</vt:i4>
      </vt:variant>
      <vt:variant>
        <vt:i4>5</vt:i4>
      </vt:variant>
      <vt:variant>
        <vt:lpwstr/>
      </vt:variant>
      <vt:variant>
        <vt:lpwstr>_Toc86832540</vt:lpwstr>
      </vt:variant>
      <vt:variant>
        <vt:i4>1966129</vt:i4>
      </vt:variant>
      <vt:variant>
        <vt:i4>32</vt:i4>
      </vt:variant>
      <vt:variant>
        <vt:i4>0</vt:i4>
      </vt:variant>
      <vt:variant>
        <vt:i4>5</vt:i4>
      </vt:variant>
      <vt:variant>
        <vt:lpwstr/>
      </vt:variant>
      <vt:variant>
        <vt:lpwstr>_Toc86832539</vt:lpwstr>
      </vt:variant>
      <vt:variant>
        <vt:i4>2031665</vt:i4>
      </vt:variant>
      <vt:variant>
        <vt:i4>29</vt:i4>
      </vt:variant>
      <vt:variant>
        <vt:i4>0</vt:i4>
      </vt:variant>
      <vt:variant>
        <vt:i4>5</vt:i4>
      </vt:variant>
      <vt:variant>
        <vt:lpwstr/>
      </vt:variant>
      <vt:variant>
        <vt:lpwstr>_Toc86832538</vt:lpwstr>
      </vt:variant>
      <vt:variant>
        <vt:i4>1048625</vt:i4>
      </vt:variant>
      <vt:variant>
        <vt:i4>26</vt:i4>
      </vt:variant>
      <vt:variant>
        <vt:i4>0</vt:i4>
      </vt:variant>
      <vt:variant>
        <vt:i4>5</vt:i4>
      </vt:variant>
      <vt:variant>
        <vt:lpwstr/>
      </vt:variant>
      <vt:variant>
        <vt:lpwstr>_Toc86832537</vt:lpwstr>
      </vt:variant>
      <vt:variant>
        <vt:i4>1114161</vt:i4>
      </vt:variant>
      <vt:variant>
        <vt:i4>23</vt:i4>
      </vt:variant>
      <vt:variant>
        <vt:i4>0</vt:i4>
      </vt:variant>
      <vt:variant>
        <vt:i4>5</vt:i4>
      </vt:variant>
      <vt:variant>
        <vt:lpwstr/>
      </vt:variant>
      <vt:variant>
        <vt:lpwstr>_Toc86832536</vt:lpwstr>
      </vt:variant>
      <vt:variant>
        <vt:i4>1179697</vt:i4>
      </vt:variant>
      <vt:variant>
        <vt:i4>20</vt:i4>
      </vt:variant>
      <vt:variant>
        <vt:i4>0</vt:i4>
      </vt:variant>
      <vt:variant>
        <vt:i4>5</vt:i4>
      </vt:variant>
      <vt:variant>
        <vt:lpwstr/>
      </vt:variant>
      <vt:variant>
        <vt:lpwstr>_Toc86832535</vt:lpwstr>
      </vt:variant>
      <vt:variant>
        <vt:i4>1245233</vt:i4>
      </vt:variant>
      <vt:variant>
        <vt:i4>17</vt:i4>
      </vt:variant>
      <vt:variant>
        <vt:i4>0</vt:i4>
      </vt:variant>
      <vt:variant>
        <vt:i4>5</vt:i4>
      </vt:variant>
      <vt:variant>
        <vt:lpwstr/>
      </vt:variant>
      <vt:variant>
        <vt:lpwstr>_Toc86832534</vt:lpwstr>
      </vt:variant>
      <vt:variant>
        <vt:i4>1310769</vt:i4>
      </vt:variant>
      <vt:variant>
        <vt:i4>14</vt:i4>
      </vt:variant>
      <vt:variant>
        <vt:i4>0</vt:i4>
      </vt:variant>
      <vt:variant>
        <vt:i4>5</vt:i4>
      </vt:variant>
      <vt:variant>
        <vt:lpwstr/>
      </vt:variant>
      <vt:variant>
        <vt:lpwstr>_Toc86832533</vt:lpwstr>
      </vt:variant>
      <vt:variant>
        <vt:i4>1376305</vt:i4>
      </vt:variant>
      <vt:variant>
        <vt:i4>11</vt:i4>
      </vt:variant>
      <vt:variant>
        <vt:i4>0</vt:i4>
      </vt:variant>
      <vt:variant>
        <vt:i4>5</vt:i4>
      </vt:variant>
      <vt:variant>
        <vt:lpwstr/>
      </vt:variant>
      <vt:variant>
        <vt:lpwstr>_Toc86832532</vt:lpwstr>
      </vt:variant>
      <vt:variant>
        <vt:i4>1441841</vt:i4>
      </vt:variant>
      <vt:variant>
        <vt:i4>5</vt:i4>
      </vt:variant>
      <vt:variant>
        <vt:i4>0</vt:i4>
      </vt:variant>
      <vt:variant>
        <vt:i4>5</vt:i4>
      </vt:variant>
      <vt:variant>
        <vt:lpwstr/>
      </vt:variant>
      <vt:variant>
        <vt:lpwstr>_Toc86832531</vt:lpwstr>
      </vt:variant>
      <vt:variant>
        <vt:i4>1507377</vt:i4>
      </vt:variant>
      <vt:variant>
        <vt:i4>2</vt:i4>
      </vt:variant>
      <vt:variant>
        <vt:i4>0</vt:i4>
      </vt:variant>
      <vt:variant>
        <vt:i4>5</vt:i4>
      </vt:variant>
      <vt:variant>
        <vt:lpwstr/>
      </vt:variant>
      <vt:variant>
        <vt:lpwstr>_Toc86832530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2022-02-14T16:02:00Z</dcterms:created>
  <dcterms:modified xsi:type="dcterms:W3CDTF">2022-02-14T16:02:00Z</dcterms:modified>
</cp:coreProperties>
</file>